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Enablement &amp; Cross-Functional Initiative Leader | Go-to-Market, Channel Enablement &amp; Team Leadership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Operations and enablement leader with 15+ years turning broad direction into structured plans, ready teams, and measurable results. At Wix, I led a team of 20 (later 8) and helped take a new vertical from proof of concept to a profitable business line, building the process, training, and data standards it ran on. At Birdeye, I enabled a channel of 15-20 reseller partners to sell and support the product, retaining all but one. As a founder and co-owner, I've built operations and compliance systems from nothing in a state-regulated business. I work well in ambiguity, keep leaders informed on risks and tradeoffs, and know which calls to make and which to escalate.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Run discovery with business owners to structure loosely defined goals into scoped plans, milestones, and measures of success.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Align marketing programs to revenue objectives directly with owners and sales teams, and report progress with recommendations on a regular cadence.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Build repeatable, scalable systems (20+ automated workflows, reusable templates and frameworks) that improve execution across every engagement.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Translate non-technical stakeholders' ideas into precise requirements for technical builds, bridging business intent and delivery.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integrated strategies across inbound, paid media,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multi-stakeholder accounts, translating performance data into recommendations and QBRs for client leadership.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Enabled a distribution channel of 15-20 reseller partners across health, home services, and retail to sell and deliver the product, retaining all but one (~94%).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partner onboarding and training, and built automated product-training sequences that scaled enablement across the channel.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partners on retention strategy and customer health metrics, equipping them to communicate product value to their own customers.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Fed structured, prioritized field feedback to Product and Engineering, and analyzed partner performance data to recommend interventions.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the sales team, and rebuilt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Pursued a major northeastern U.S. banking prospect through to finalist stage, and served a banking-industry client.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Directly managed and developed a team of onboarding specialists for 2 years (20, later 8): set priorities, allocated workload, approved hours and PTO, and oversaw budgets, scope, and delivery.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Drove team initiatives and process improvements for a new vertical that went from proof of concept to a profitable business line, contributing to hiring, onboarding, and training, and building sales training for tenured account executives.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Standardized the CRM fields required for sales and onboarding workflows, creating consistent data capture across the team.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Held 120% of sales targets and 110% of implementation targets while launching 25+ clients per month.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sequenced implementation plans for incoming clients, ranking which systems to change and in what order, and handed them to implementation teams to execute.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C-suite executives on operational system design and escalated account risk to leadership early; ranked top three in sales on a team of 8 to 15.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Fivestars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Business Development Representative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Senior Directory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Co-Owner /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Standing Akimbo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compliance, intake, reporting, and vendor/supplier systems from scratch in a licensed, state-regulated business, scaling it to profitability.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Strategy to Execution:  </w:t>
      </w:r>
      <w:r>
        <w:rPr>
          <w:rFonts w:ascii="Times New Roman" w:hAnsi="Times New Roman"/>
          <w:b w:val="0"/>
          <w:i w:val="0"/>
          <w:color w:val="1A1A1A"/>
        </w:rPr>
        <w:t>Initiative Planning &amp; Milestones, Business Readiness, Go-to-Market &amp; Channel Enablement, Risk &amp; Dependency Management, Executive Updates &amp; Escalation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Leadership:  </w:t>
      </w:r>
      <w:r>
        <w:rPr>
          <w:rFonts w:ascii="Times New Roman" w:hAnsi="Times New Roman"/>
          <w:b w:val="0"/>
          <w:i w:val="0"/>
          <w:color w:val="1A1A1A"/>
        </w:rPr>
        <w:t>People Leadership &amp; Coaching, Workload Allocation, Cross-Functional Influence, Training &amp; Enablement Programs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Analysis &amp; Tools:  </w:t>
      </w:r>
      <w:r>
        <w:rPr>
          <w:rFonts w:ascii="Times New Roman" w:hAnsi="Times New Roman"/>
          <w:b w:val="0"/>
          <w:i w:val="0"/>
          <w:color w:val="1A1A1A"/>
        </w:rPr>
        <w:t>Excel (experienced), Power BI, SQL, Salesforce, HubSpot, Microsoft Word &amp; Outlook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