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Support &amp; Technical Onboarding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support and technical onboarding professional with 15+ years resolving issues, troubleshooting technical setup, and building trust with users across SaaS and service businesses. Deep, hands-on familiarity with contractor and trade businesses (electrical, plumbing, HVAC) from running marketing and operations for them directly at Solenzo. Writes documentation and educational guides as a matter of course, and works daily in Zendesk and Salesforce.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day-to-day delivery and support for a portfolio of home-services and trade businesses (electrical, plumbing, HVAC), resolving technical issues and answering client questions directly.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providing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growth, the same skill knowledge-base and self-serve documentation demands.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marketing-automation tools, resolving issues directly with each account.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including home-services businesses, covering execution, troubleshooting,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Support:  </w:t>
      </w:r>
      <w:r>
        <w:rPr>
          <w:rFonts w:ascii="Calibri" w:hAnsi="Calibri"/>
          <w:b w:val="0"/>
          <w:i w:val="0"/>
          <w:color w:val="1A1A1A"/>
        </w:rPr>
        <w:t>Technical Troubleshooting, Issue Resolution, Customer Communication, Documentation &amp; Knowledge-Base Writing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Tools:  </w:t>
      </w:r>
      <w:r>
        <w:rPr>
          <w:rFonts w:ascii="Calibri" w:hAnsi="Calibri"/>
          <w:b w:val="0"/>
          <w:i w:val="0"/>
          <w:color w:val="1A1A1A"/>
        </w:rPr>
        <w:t>Zendesk, Salesforce, HubSpot, GoHighLevel, Google Apps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Domain:  </w:t>
      </w:r>
      <w:r>
        <w:rPr>
          <w:rFonts w:ascii="Calibri" w:hAnsi="Calibri"/>
          <w:b w:val="0"/>
          <w:i w:val="0"/>
          <w:color w:val="1A1A1A"/>
        </w:rPr>
        <w:t>Home-Services &amp; Contractor/Trade Businesses, B2B SaaS Support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Working Style:  </w:t>
      </w:r>
      <w:r>
        <w:rPr>
          <w:rFonts w:ascii="Calibri" w:hAnsi="Calibri"/>
          <w:b w:val="0"/>
          <w:i w:val="0"/>
          <w:color w:val="1A1A1A"/>
        </w:rPr>
        <w:t>Critical Thinking, Cross-Functional Coordination, Adaptability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