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28,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OneStep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Product Marketing &amp; Go-to-Market Lead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Your posting asks for someone who wants to shape a market rather than run launches, and who is as comfortable writing the messaging as defining the strategy. I should say plainly that I have not carried a Product Marketing title, and I have not worked in digital health. What I have done is the work underneath the title, in markets that did not have a playbook yet.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Wix I was part of standing up a brand-new vertical that went from proof of concept to a profitable business line, and I built the sales training that equipped tenured account executives to sell into it. That is the part of your posting I recognize most: a segment nobody had defined yet, a value proposition that had to be written before anyone could sell it, and enablement that had to exist before the numbers moved. At Level Agency I ran integrated campaigns across inbound, paid, and content as the strategic lead, writing the landing pages and email sequences myself and then defending the results in QBRs. At Birdeye I equipped 15-20 reseller partners across health, home services, and retail with the positioning and health metrics they used to sell the product inside their own markets, and retained all but one.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through-line is translation. At Solenzo, the company I founded, my daily work is turning complex automation and performance data into narratives that non-technical owners understand and act on, which is a smaller version of what you are describing with movement intelligence and clinical evidence. I would want to be honest in a first conversation about what a healthcare learning curve actually costs you, and to hear where you think the vertical strategy is hardest right now.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