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Go-to-Market &amp; Marketing Strategist | Positioning, Narrative &amp; Commercial Execution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Go-to-market and marketing strategist with 15+ years in B2B SaaS, MarTech, and agency environments, working between market strategy and the hands-on build. I write the positioning, produce the campaign assets, equip the sales team, and read the performance data myself. At Wix I drove a brand-new vertical from proof of concept to a profitable business line and built the sales training behind it. At Solenzo I define messaging frameworks for service-business clients and translate complex technical and data systems into narratives non-technical buyers understand and act 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complex technical systems, automation logic, and performance data into clear narratives and structured recommendations that non-technical business owners act 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 and execute full-lifecycle customer strategies spanning demand generation, sales CRM architecture, and customer success, aligning marketing programs to revenue objectives directly with owners and sales teams.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reusable messaging frameworks and marketing assets, adapting a shared template base to each client's brand, buyer, and vertical rather than starting from scratch each time.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thought leadership content, newsletters, and educational guides on systems architecture, CRM optimization, and operational growth for B2B audiences.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competitor research, keyword gap analyses, and technical audits to identify positioning opportunities and market gaps, then implement the resulting changes directly.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the direct-response copy, outreach sequences, and landing pages myself, then track acquisition and retention in GA4 and CRM analytics and use the data to keep iterating.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strategic recommendations backed by tracking across sales enablement, marketing, and operations.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multi-channel marketing strategies across inbound, paid media, and content, acting as strategic lead and orchestrating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 - landing pages, multi-touch email sequences, conversion-focused copy - improving lead generation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performance reporting frameworks tracking ROI, CAC, LTV, and conversion KPIs, delivering optimization recommendations and QBRs to client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keyword and search-term research to shape campaign targeting, audience definition, and content direction.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Translated performance data into strategic recommendations for multi-stakeholder accounts spanning marketing and technology channels.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across health, home services, and retail verticals (deal sizes ~$10K-$45K),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Equipped partners with positioning, value messaging, and customer health metrics they used to sell and defend the product inside their own markets.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that informed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data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each, roughly $130K+ in total bookings.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and process improvements for a brand-new Wix vertical that went from proof of concept to a profitable business line, contributing to hiring and onboarding and building the sales training that equipped tenured account executives to sell into it.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holding that ranking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relationships with C-Suite executives as a trusted advisor on operational system design, moving between executive strategy conversations and hands-on workflow configuration.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Go-to-Market &amp; Positioning:  </w:t>
      </w:r>
      <w:r>
        <w:rPr>
          <w:rFonts w:ascii="Calibri" w:hAnsi="Calibri"/>
          <w:b w:val="0"/>
          <w:i w:val="0"/>
          <w:color w:val="1A1A1A"/>
        </w:rPr>
        <w:t>Messaging Frameworks, Value Proposition Development, Vertical &amp; Segment Strategy, Sales Enablement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Research &amp; Insight:  </w:t>
      </w:r>
      <w:r>
        <w:rPr>
          <w:rFonts w:ascii="Calibri" w:hAnsi="Calibri"/>
          <w:b w:val="0"/>
          <w:i w:val="0"/>
          <w:color w:val="1A1A1A"/>
        </w:rPr>
        <w:t>Competitive Research, Customer Discovery, Market &amp; Keyword Analysis, Performance Analysis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Campaigns &amp; Content:  </w:t>
      </w:r>
      <w:r>
        <w:rPr>
          <w:rFonts w:ascii="Calibri" w:hAnsi="Calibri"/>
          <w:b w:val="0"/>
          <w:i w:val="0"/>
          <w:color w:val="1A1A1A"/>
        </w:rPr>
        <w:t>Integrated Multi-Channel Campaigns, Landing Pages &amp; Email, Thought Leadership &amp; Long-Form Content, Direct-Response Copywriting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 &amp; Analytics:  </w:t>
      </w:r>
      <w:r>
        <w:rPr>
          <w:rFonts w:ascii="Calibri" w:hAnsi="Calibri"/>
          <w:b w:val="0"/>
          <w:i w:val="0"/>
          <w:color w:val="1A1A1A"/>
        </w:rPr>
        <w:t>HubSpot, Salesforce, GoHighLevel, GA4 &amp; Campaign Reporting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Automation:  </w:t>
      </w:r>
      <w:r>
        <w:rPr>
          <w:rFonts w:ascii="Calibri" w:hAnsi="Calibri"/>
          <w:b w:val="0"/>
          <w:i w:val="0"/>
          <w:color w:val="1A1A1A"/>
        </w:rPr>
        <w:t>Agentic AI Workflows, Prompt &amp; Agent-Logic Design, Requirements-to-Prompt Translation, Rapid Prototyping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