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Implementation Project Manager | SMB SaaS Onboarding, Client Communication Software, Training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Implementation lead who gets small-business customers live and confident on client communication software. At Wix I carried up to ~25 concurrent onboardings and launched 25+ clients per month at 110% of implementation targets. At Birdeye I onboarded and trained partners on reputation management and marketing automation tools, including healthcare-focused agencies, and retained all but one of 15-20 (~94%). At Solenzo I build appointment reminders, no-show recovery, and review-request workflows for service businesses, the same jobs PetDesk does for clinics.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Implementation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service businesses, gathering requirements, configuring systems to fit how each business works, and training owners and staff.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appointment booking with confirmations and reminders, no-show recovery, reactivation of lapsed customers, and review requests across a 20+ workflow system.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configuration, and deliverable in GoHighLevel, HubSpot, and Notion, and report progress with specific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and held delivery quality consistent across implementations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high-volume partner network on reputation management and marketing automation tools, handling 50+ partner activities per day.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15-20 reseller partners across health, home services, and retail, retaining all but one (~94% retention), tracked in Salesforce.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configuration, and shared structured feedback with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between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with up to ~25 concurrent onboardings, holding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onboarding calls as primary contact, aiming to launch simple builds on the first call and scoping multi-session plans for complex ones.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trained onboarding teams of up to 30 through weekly sessions and 1:1 coaching, and defined the Salesforce fields for onboarding workflows.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 and guided onboarding and workflow design alongside the implementation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 loyalty and customer-engagement platform to small local businesses, up to 150 calls per day.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Implementation:  </w:t>
      </w:r>
      <w:r>
        <w:rPr>
          <w:rFonts w:ascii="Calibri" w:hAnsi="Calibri"/>
          <w:b w:val="0"/>
          <w:i w:val="0"/>
          <w:color w:val="1A1A1A"/>
        </w:rPr>
        <w:t>Requirements Gathering &amp; Configuration, Pipeline of 25+ Concurrent Onboardings, Customer Training (phone &amp; video), Issue Resolution &amp; Escalation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Systems:  </w:t>
      </w:r>
      <w:r>
        <w:rPr>
          <w:rFonts w:ascii="Calibri" w:hAnsi="Calibri"/>
          <w:b w:val="0"/>
          <w:i w:val="0"/>
          <w:color w:val="1A1A1A"/>
        </w:rPr>
        <w:t>Salesforce, HubSpot, GoHighLevel, Zendesk (ticketing workflows), Appointment Reminders &amp; Client Messaging Automation, Excel, Reporting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