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30, 2026</w:t>
      </w:r>
    </w:p>
    <w:p>
      <w:pPr>
        <w:spacing w:after="20"/>
      </w:pPr>
      <w:r>
        <w:rPr>
          <w:rFonts w:ascii="Calibri" w:hAnsi="Calibri"/>
          <w:b/>
          <w:color w:val="1A1A1A"/>
        </w:rPr>
        <w:t>Mosaic Consulting Group</w:t>
      </w:r>
    </w:p>
    <w:p>
      <w:pPr>
        <w:spacing w:after="160"/>
      </w:pPr>
      <w:r>
        <w:rPr>
          <w:rFonts w:ascii="Calibri" w:hAnsi="Calibri"/>
          <w:b w:val="0"/>
          <w:color w:val="1A1A1A"/>
        </w:rPr>
        <w:t>Re: Customer Success Manager</w:t>
      </w:r>
    </w:p>
    <w:p>
      <w:pPr>
        <w:spacing w:after="160"/>
      </w:pPr>
      <w:r>
        <w:rPr>
          <w:rFonts w:ascii="Calibri" w:hAnsi="Calibri"/>
          <w:b w:val="0"/>
          <w:color w:val="1A1A1A"/>
        </w:rPr>
        <w:t>Dear Hiring Team,</w:t>
      </w:r>
    </w:p>
    <w:p>
      <w:pPr>
        <w:spacing w:after="160"/>
      </w:pPr>
      <w:r>
        <w:rPr>
          <w:rFonts w:ascii="Calibri" w:hAnsi="Calibri"/>
          <w:b w:val="0"/>
          <w:color w:val="1A1A1A"/>
        </w:rPr>
        <w:t>A Tier 3 book works when every account gets the same reliable touchpoints without anyone depending on one person's memory, and when the accounts ready for more attention get noticed and moved up quickly. That's how I like to run a portfolio: a clear playbook, clean records, and an eye on the signals.</w:t>
      </w:r>
    </w:p>
    <w:p>
      <w:pPr>
        <w:spacing w:after="160"/>
      </w:pPr>
      <w:r>
        <w:rPr>
          <w:rFonts w:ascii="Calibri" w:hAnsi="Calibri"/>
          <w:b w:val="0"/>
          <w:color w:val="1A1A1A"/>
        </w:rPr>
        <w:t>At Wix I onboarded 25+ small-business clients a month for two years, hundreds of accounts in total, and led a team of onboarding specialists doing the same. At Birdeye I managed 15-20 partners in Salesforce, tracked their usage and health, and kept all but one by escalating early. In my own consulting work I build the automated sequences that keep follow-up consistent for every client, which is the same idea as tech-touch customer success. I haven't worked with UKG or HCM software specifically, and I'd learn the platform quickly; the portfolio discipline, CSAT and NPS tracking, and clean Salesforce records are work I already know.</w:t>
      </w:r>
    </w:p>
    <w:p>
      <w:pPr>
        <w:spacing w:after="160"/>
      </w:pPr>
      <w:r>
        <w:rPr>
          <w:rFonts w:ascii="Calibri" w:hAnsi="Calibri"/>
          <w:b w:val="0"/>
          <w:color w:val="1A1A1A"/>
        </w:rPr>
        <w:t>I'd welcome a conversation about the Tier 3 program.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