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| Scaled Portfolio Management, Playbooks, CSAT/NPS &amp; Salesforce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account management professional with 15+ years in B2B SaaS, managing high-volume customer portfolios through repeatable playbooks and self-service resources. Onboarded hundreds of small businesses at Wix (25+ a month for two years), retained all but one of 15-20 partners at Birdeye by tracking usage in Salesforce and stepping in early, and builds automated training and follow-up sequences that reach every account without one-to-one effort.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and deployed automated lifecycle sequences in GoHighLevel and HubSpot (onboarding, reminders, reactivation, review requests) that keep every client touchpoint consistent.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client relationships, expanding retainer scope where it fits each client's goals, and document every interaction in the CRM.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QBRs and performance reporting on ROI, CAC, LTV, and conversion, resolving client concerns promptly to protect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Retention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reseller partners (deal sizes ~$10K-$45K) in Salesforce,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Tracked partner utilization and health metrics to spot adoption gaps and churn risk, and escalated early.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as self-service enablement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 customer feedback with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including home-services businesses, and built processes that improved reporting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small-business clients per month for two years,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driving a 25% improvement in conversion rates across supported e-commerce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trained a team of onboarding specialists for 2 years (20, later 8).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agency and professional-services owners on CRM adoption and workflow design, escalating account risk early; ranked top three in sales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Scaled / Tech-Touch Portfolio Management, Playbook-Driven Touchpoints, CSAT, NPS &amp; Referenceability Tracking, Retention &amp; Expansion Signals, Self-Service Enablement &amp; Automated Training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Systems:  </w:t>
      </w:r>
      <w:r>
        <w:rPr>
          <w:rFonts w:ascii="Calibri" w:hAnsi="Calibri"/>
          <w:b w:val="0"/>
          <w:i w:val="0"/>
          <w:color w:val="1A1A1A"/>
        </w:rPr>
        <w:t>Salesforce, HubSpot, GoHighLevel, Excel, Power BI, SQL (working proficiency), Zapier, Make,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