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4, 2026</w:t>
      </w:r>
    </w:p>
    <w:p>
      <w:pPr>
        <w:spacing w:after="20"/>
      </w:pPr>
      <w:r>
        <w:rPr>
          <w:rFonts w:ascii="Calibri" w:hAnsi="Calibri"/>
          <w:b/>
          <w:color w:val="1A1A1A"/>
        </w:rPr>
        <w:t>TELUS Digital</w:t>
      </w:r>
    </w:p>
    <w:p>
      <w:pPr>
        <w:spacing w:after="160"/>
      </w:pPr>
      <w:r>
        <w:rPr>
          <w:rFonts w:ascii="Calibri" w:hAnsi="Calibri"/>
          <w:b w:val="0"/>
          <w:color w:val="1A1A1A"/>
        </w:rPr>
        <w:t>Re: Personalized Internet Ads Assessor - English (United States)</w:t>
      </w:r>
    </w:p>
    <w:p>
      <w:pPr>
        <w:spacing w:after="160"/>
      </w:pPr>
      <w:r>
        <w:rPr>
          <w:rFonts w:ascii="Calibri" w:hAnsi="Calibri"/>
          <w:b w:val="0"/>
          <w:color w:val="1A1A1A"/>
        </w:rPr>
        <w:t>Dear TELUS Digital AI Community Team,</w:t>
      </w:r>
    </w:p>
    <w:p>
      <w:pPr>
        <w:spacing w:after="160"/>
      </w:pPr>
      <w:r>
        <w:rPr>
          <w:rFonts w:ascii="Calibri" w:hAnsi="Calibri"/>
          <w:b w:val="0"/>
          <w:color w:val="1A1A1A"/>
        </w:rPr>
        <w:t>Deciding whether an ad actually matches what someone searched for is a judgment I make constantly in my work. I run Google Ads, LinkedIn, and Meta campaigns (Meta Ads certified), do keyword and search-term analysis to keep targeting relevant, and have spent four years on SEO, including how Google and AI tools decide which results to surface. I've written 18 articles explaining search relevance to small business owners.</w:t>
      </w:r>
    </w:p>
    <w:p>
      <w:pPr>
        <w:spacing w:after="160"/>
      </w:pPr>
      <w:r>
        <w:rPr>
          <w:rFonts w:ascii="Calibri" w:hAnsi="Calibri"/>
          <w:b w:val="0"/>
          <w:color w:val="1A1A1A"/>
        </w:rPr>
        <w:t>I'm also used to rating work against a written standard. For my consulting business I built a rubric-based grading system for website audits and personally score and label results against it, and I evaluate AI-generated responses against defined criteria. Consistency matters more than speed in that kind of work, and I hold myself to it.</w:t>
      </w:r>
    </w:p>
    <w:p>
      <w:pPr>
        <w:spacing w:after="160"/>
      </w:pPr>
      <w:r>
        <w:rPr>
          <w:rFonts w:ascii="Calibri" w:hAnsi="Calibri"/>
          <w:b w:val="0"/>
          <w:color w:val="1A1A1A"/>
        </w:rPr>
        <w:t>I'm a U.S. citizen based in Colorado and use Gmail, Google Workspace, and social media daily. The flexible hours fit well alongside my consulting work, and I'm ready to take the assessment and qualification exam.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