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Strategic Account Management &amp; Customer Success | Technology Clients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Account manager and consultative seller with 15+ years in B2B SaaS and technology, growing revenue inside existing accounts through account planning, business reviews, and renewal proposals. Ranked top three in sales at Accelo while quota doubled, advising C-suite clients on complex software solutions, and retained ~94% of a 15-20 partner reseller book at Birdeye (deals ~$10K-$45K). Has written proposals and statements of work in every sales role since 2018, and coordinates operations and technical teams to keep service levels on track.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strategic relationship for a portfolio of B2B clients, documenting goals, timelines, and deliverables for each account in the CRM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Grow existing accounts by identifying complementary services and writing proposals and SOWs with clear scope, cost, and expectations.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trend analysis and recommendations, using dashboards built in Power BI and GA4.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accounts, delivering quarterly business reviews that translated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Drafted proposals and statements of work and advised clients on budget planning and allocation.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and resolved client issues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named book of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trends to find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proposals and SOWs, ran daily product demos, and coordinated with Product and Engineering on high-priority customer issues.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the account book and pipeline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total)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Pursued a major northeastern U.S. banking prospect through to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budgets, scope,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25% improvement in conversion rates across supported accounts through proactive communication on client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over 27 months, sustained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software, building relationships with C-suite executives as a trusted advisor and closing deals of $20K and larger.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to leadership early and mitigated it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Strategic Account Planning, Quarterly &amp; Annual Business Reviews, Renewals &amp; Expansion, Proposals, SOWs &amp; Contract Renewals, C-Suite Relationships, Root-Cause Issue Resolution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Excel, PowerPoint, Word, Power BI, Zendesk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