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Relationship Manager | Strategic Account Growth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relationship manager with over a decade managing complex, multi-stakeholder B2B accounts, driving retention, resolving escalations, and turning operational data into clear recommendations for internal and external stakeholders. Background spans SaaS, agency, and founder-led operations, with the same core discipline this role calls for: track the numbers, get ahead of risk, and keep every client relationship on a consistent operating cadence.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Relationship Management:  </w:t>
      </w:r>
      <w:r>
        <w:rPr>
          <w:rFonts w:ascii="Calibri" w:hAnsi="Calibri"/>
          <w:b w:val="0"/>
          <w:i w:val="0"/>
          <w:color w:val="1A1A1A"/>
        </w:rPr>
        <w:t>Strategic Account Management, Escalation Ownership, Business Reviews (QBRs), Client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Operational &amp; Process Excellence:  </w:t>
      </w:r>
      <w:r>
        <w:rPr>
          <w:rFonts w:ascii="Calibri" w:hAnsi="Calibri"/>
          <w:b w:val="0"/>
          <w:i w:val="0"/>
          <w:color w:val="1A1A1A"/>
        </w:rPr>
        <w:t>Process Improvement &amp; SOPs, Documentation &amp; Procedural Controls, Cross-Functional Coordination, Budget &amp; Scope Oversight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Performance Reporting:  </w:t>
      </w:r>
      <w:r>
        <w:rPr>
          <w:rFonts w:ascii="Calibri" w:hAnsi="Calibri"/>
          <w:b w:val="0"/>
          <w:i w:val="0"/>
          <w:color w:val="1A1A1A"/>
        </w:rPr>
        <w:t>KPI Tracking &amp; Reporting, Google Analytics (GA4), CRM (Salesforce, HubSpot, GoHighLevel), Data-Driven Recommendations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Experience &amp; Communication:  </w:t>
      </w:r>
      <w:r>
        <w:rPr>
          <w:rFonts w:ascii="Calibri" w:hAnsi="Calibri"/>
          <w:b w:val="0"/>
          <w:i w:val="0"/>
          <w:color w:val="1A1A1A"/>
        </w:rPr>
        <w:t>Proactive Client Communication, Issue Resolution, Customer Satisfaction, Technical Onboarding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