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Kraft Heinz Ingredients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Analyst, Sales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Before I spent 15 years in sales and CRM analytics, I spent 15 years as a cook across multiple restaurants. I know what it's like to be on the receiving end of an ingredient order, and how much a supplier's reliability and data accuracy actually matter to the person running a kitchen. That's not a credential, but it's a real, lived reference point most analysts applying for this role won't have.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analytics side: at Solenzo, I build the CRM systems and Power BI dashboards that keep pipeline data accurate for executive stakeholders, writing SQL for data modeling along the way. At Level Agency, I built campaign performance reporting tracking ROI and conversion KPIs, delivered as QBRs to client leadership. At Birdeye and Wix, I managed CRM records in Salesforce for portfolios of 15 to 20-plus accounts, keeping the data clean enough to actually drive decisions rather than just populate a dashboard.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combination fits the KHI sales team. I'm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