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(Denver Metro)  •  303-726-5037  •  jrotnbrg@gmail.com  •  linkedin.com/in/joshua-rotenberg</w:t>
      </w:r>
    </w:p>
    <w:p>
      <w:pPr>
        <w:spacing w:after="120"/>
      </w:pPr>
      <w:r>
        <w:rPr>
          <w:rFonts w:ascii="Calibri" w:hAnsi="Calibri"/>
          <w:b w:val="0"/>
          <w:color w:val="1A1A1A"/>
        </w:rPr>
        <w:t>August 31, 2026</w:t>
      </w:r>
    </w:p>
    <w:p>
      <w:pPr>
        <w:spacing w:after="20"/>
      </w:pPr>
      <w:r>
        <w:rPr>
          <w:rFonts w:ascii="Calibri" w:hAnsi="Calibri"/>
          <w:b/>
          <w:color w:val="1A1A1A"/>
        </w:rPr>
        <w:t>WOW! Internet, Cable, and Phone</w:t>
      </w:r>
    </w:p>
    <w:p>
      <w:pPr>
        <w:spacing w:after="160"/>
      </w:pPr>
      <w:r>
        <w:rPr>
          <w:rFonts w:ascii="Calibri" w:hAnsi="Calibri"/>
          <w:b w:val="0"/>
          <w:color w:val="1A1A1A"/>
        </w:rPr>
        <w:t>Re: Ecommerce Analytics &amp; Optimization Manager</w:t>
      </w:r>
    </w:p>
    <w:p>
      <w:pPr>
        <w:spacing w:after="160"/>
      </w:pPr>
      <w:r>
        <w:rPr>
          <w:rFonts w:ascii="Calibri" w:hAnsi="Calibri"/>
          <w:b w:val="0"/>
          <w:color w:val="1A1A1A"/>
        </w:rPr>
        <w:t>Dear Hiring Team,</w:t>
      </w:r>
    </w:p>
    <w:p>
      <w:pPr>
        <w:spacing w:after="160"/>
      </w:pPr>
      <w:r>
        <w:rPr>
          <w:rFonts w:ascii="Calibri" w:hAnsi="Calibri"/>
          <w:b w:val="0"/>
          <w:color w:val="1A1A1A"/>
        </w:rPr>
        <w:t>I'm applying for the Ecommerce Analytics &amp; Optimization Manager role in Denver. I'm based in Arvada, in the Denver metro, so the hybrid arrangement works well, and the role's core mandate, owning measurement and optimization across the digital sales funnel, is close to the work I already do day to day.</w:t>
      </w:r>
    </w:p>
    <w:p>
      <w:pPr>
        <w:spacing w:after="160"/>
      </w:pPr>
      <w:r>
        <w:rPr>
          <w:rFonts w:ascii="Calibri" w:hAnsi="Calibri"/>
          <w:b w:val="0"/>
          <w:color w:val="1A1A1A"/>
        </w:rPr>
        <w:t>At Wix, I managed a high-value e-commerce account portfolio that saw a 30% increase in website traffic and a 25% improvement in conversion rates, working directly with site architecture, SEO, and campaign changes to move those numbers. Today at Solenzo, I install and configure Google Tag Manager on every site I build, track acquisition and retention through GA4, and build the dashboards that turn that data into recommendations for business owners. I've also diagnosed on-site conversion issues as the real bottleneck behind a client's paid-search performance, the kind of full-funnel troubleshooting this role calls for.</w:t>
      </w:r>
    </w:p>
    <w:p>
      <w:pPr>
        <w:spacing w:after="160"/>
      </w:pPr>
      <w:r>
        <w:rPr>
          <w:rFonts w:ascii="Calibri" w:hAnsi="Calibri"/>
          <w:b w:val="0"/>
          <w:color w:val="1A1A1A"/>
        </w:rPr>
        <w:t>I'd bring that same discipline, tie funnel data to a clear story and a specific recommendation rather than just a report, to WOW!'s digital sales channels. I'd welcome the chance to talk through how I'd approach measurement and conversion optimization for your team.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