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 2026</w:t>
      </w:r>
    </w:p>
    <w:p>
      <w:pPr>
        <w:spacing w:after="20"/>
      </w:pPr>
      <w:r>
        <w:rPr>
          <w:rFonts w:ascii="Calibri" w:hAnsi="Calibri"/>
          <w:b/>
          <w:color w:val="1A1A1A"/>
        </w:rPr>
        <w:t>Wildix</w:t>
      </w:r>
    </w:p>
    <w:p>
      <w:pPr>
        <w:spacing w:after="160"/>
      </w:pPr>
      <w:r>
        <w:rPr>
          <w:rFonts w:ascii="Calibri" w:hAnsi="Calibri"/>
          <w:b w:val="0"/>
          <w:color w:val="1A1A1A"/>
        </w:rPr>
        <w:t>Re: Regional Channel Marketing Manager</w:t>
      </w:r>
    </w:p>
    <w:p>
      <w:pPr>
        <w:spacing w:after="160"/>
      </w:pPr>
      <w:r>
        <w:rPr>
          <w:rFonts w:ascii="Calibri" w:hAnsi="Calibri"/>
          <w:b w:val="0"/>
          <w:color w:val="1A1A1A"/>
        </w:rPr>
        <w:t>Dear Hiring Team,</w:t>
      </w:r>
    </w:p>
    <w:p>
      <w:pPr>
        <w:spacing w:after="160"/>
      </w:pPr>
      <w:r>
        <w:rPr>
          <w:rFonts w:ascii="Calibri" w:hAnsi="Calibri"/>
          <w:b w:val="0"/>
          <w:color w:val="1A1A1A"/>
        </w:rPr>
        <w:t>I've spent the last several years on both sides of the line this role sits on: running a reseller partner network directly, and building the demand-generation systems that feed a sales team. Most channel marketing candidates come from one side or the other. I've done both.</w:t>
      </w:r>
    </w:p>
    <w:p>
      <w:pPr>
        <w:spacing w:after="160"/>
      </w:pPr>
      <w:r>
        <w:rPr>
          <w:rFonts w:ascii="Calibri" w:hAnsi="Calibri"/>
          <w:b w:val="0"/>
          <w:color w:val="1A1A1A"/>
        </w:rPr>
        <w:t>At Birdeye, I onboarded and managed 15-20 reseller partners across health, home services, and retail, deal sizes from $10K to $45K, and retained all but one of them. That meant building the enablement and communication workflows that got partners selling and the retention playbooks that kept them engaged, plus working directly with Product and Engineering to route partner feedback into the roadmap. Now at Solenzo, I run the other half of that equation: a full GoHighLevel demand-generation system with 20+ automated workflows, campaign ROI dashboards, and revenue-aligned reporting I take straight to business owners and their sales teams. Earlier, at Accelo, I sold and scoped CRM and project-management software into agencies and professional-services firms, which is where the sales-side fluency in pipeline and stakeholder management comes from.</w:t>
      </w:r>
    </w:p>
    <w:p>
      <w:pPr>
        <w:spacing w:after="160"/>
      </w:pPr>
      <w:r>
        <w:rPr>
          <w:rFonts w:ascii="Calibri" w:hAnsi="Calibri"/>
          <w:b w:val="0"/>
          <w:color w:val="1A1A1A"/>
        </w:rPr>
        <w:t>What connects all of it is turning a partner or a campaign into measurable pipeline, and reporting on that clearly to whoever's asking. I'd welcome the chance to talk through how that translates into your regional plan.</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