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Specialist — Campaign Execution &amp; Automation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specialist with 15+ years building and executing email campaigns, newsletters, lifecycle sequences, and marketing-automation workflows for B2B and service-based organizations. Hands-on with CRM/automation platform configuration (GoHighLevel, HubSpot), audience segmentation, landing pages, and campaign reporting, and comfortable working ticket-based (Jira) in a fully remote, process-driven environment. I document and standardize repeatable marketing processes so execution stays accurate and on schedule, and I actively use ChatGPT and Claude to speed up production work.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 — 20+ workflows spanning lead capture/tagging/routing, qualification, appointment booking with confirmations and reminders, no-show recovery, post-sale onboarding nurture, long-term nurture/reactivation,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email outreach campaigns in GoHighLevel plus an automated audit workflow that enrolled 180+ contacts, scoring each business's digital footprint to trigger personalized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sequences, onboarding workflows, and renewal-style nurture and reactivation campaigns that activate and retain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recurring newsletters, thought-leadership content, and educational guides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campaign ROI, lead generation, and funnel progression, delivering send-level reporting and insights.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campaign, timeline, and deliverable in GoHighLevel, HubSpot, and Notion, keeping records accurate and auditable across concurrent client 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conversion-focused copy —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campaign execution across inbound, paid media, and content, working across internal departments to keep deliverables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 at a performance 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workflow design, building scalable, repeatable operational processes aligned to each client's growth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&amp; Campaign Execution:  </w:t>
      </w:r>
      <w:r>
        <w:rPr>
          <w:rFonts w:ascii="Calibri" w:hAnsi="Calibri"/>
          <w:b w:val="0"/>
          <w:i w:val="0"/>
          <w:color w:val="1A1A1A"/>
        </w:rPr>
        <w:t>Email Campaign Builds, Newsletter Production, Lifecycle &amp; Renewal Sequences, Landing Pages, Membership/Nurture Communications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 &amp; CRM:  </w:t>
      </w:r>
      <w:r>
        <w:rPr>
          <w:rFonts w:ascii="Calibri" w:hAnsi="Calibri"/>
          <w:b w:val="0"/>
          <w:i w:val="0"/>
          <w:color w:val="1A1A1A"/>
        </w:rPr>
        <w:t>GoHighLevel, HubSpot, Workflow Configuration, Audience Segmentation, List Management,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Workflow &amp; Process:  </w:t>
      </w:r>
      <w:r>
        <w:rPr>
          <w:rFonts w:ascii="Calibri" w:hAnsi="Calibri"/>
          <w:b w:val="0"/>
          <w:i w:val="0"/>
          <w:color w:val="1A1A1A"/>
        </w:rPr>
        <w:t>Jira, Ticket-Based Delivery, SOP Documentation, Process Standardization, QA/Testing Before Deployment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Analytics:  </w:t>
      </w:r>
      <w:r>
        <w:rPr>
          <w:rFonts w:ascii="Calibri" w:hAnsi="Calibri"/>
          <w:b w:val="0"/>
          <w:i w:val="0"/>
          <w:color w:val="1A1A1A"/>
        </w:rPr>
        <w:t>Campaign Performance Reporting, GA4, ROI Dashboards,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AI-Assisted Workflows:  </w:t>
      </w:r>
      <w:r>
        <w:rPr>
          <w:rFonts w:ascii="Calibri" w:hAnsi="Calibri"/>
          <w:b w:val="0"/>
          <w:i w:val="0"/>
          <w:color w:val="1A1A1A"/>
        </w:rPr>
        <w:t>ChatGPT, Claude, Prompt-Driven Production, Rapid Asset Turnaround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Communications:  </w:t>
      </w:r>
      <w:r>
        <w:rPr>
          <w:rFonts w:ascii="Calibri" w:hAnsi="Calibri"/>
          <w:b w:val="0"/>
          <w:i w:val="0"/>
          <w:color w:val="1A1A1A"/>
        </w:rPr>
        <w:t>Newsletter Writing, Direct-Response Copy, Content Calendars, Brand-Template Adherence, Proofreading &amp; QA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