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October 1, 2026</w:t>
      </w:r>
    </w:p>
    <w:p>
      <w:pPr>
        <w:spacing w:after="20"/>
      </w:pPr>
      <w:r>
        <w:rPr>
          <w:rFonts w:ascii="Calibri" w:hAnsi="Calibri"/>
          <w:b/>
          <w:color w:val="1A1A1A"/>
        </w:rPr>
        <w:t>Cloudbeds</w:t>
      </w:r>
    </w:p>
    <w:p>
      <w:pPr>
        <w:spacing w:after="160"/>
      </w:pPr>
      <w:r>
        <w:rPr>
          <w:rFonts w:ascii="Calibri" w:hAnsi="Calibri"/>
          <w:b w:val="0"/>
          <w:color w:val="1A1A1A"/>
        </w:rPr>
        <w:t>Re: Manager, Customer Recovery</w:t>
      </w:r>
    </w:p>
    <w:p>
      <w:pPr>
        <w:spacing w:after="160"/>
      </w:pPr>
      <w:r>
        <w:rPr>
          <w:rFonts w:ascii="Calibri" w:hAnsi="Calibri"/>
          <w:b w:val="0"/>
          <w:color w:val="1A1A1A"/>
        </w:rPr>
        <w:t>Dear Hiring Team,</w:t>
      </w:r>
    </w:p>
    <w:p>
      <w:pPr>
        <w:spacing w:after="160"/>
      </w:pPr>
      <w:r>
        <w:rPr>
          <w:rFonts w:ascii="Calibri" w:hAnsi="Calibri"/>
          <w:b w:val="0"/>
          <w:color w:val="1A1A1A"/>
        </w:rPr>
        <w:t>Before my career in software I spent 15+ years cooking in restaurants, so I know hospitality from the operator's side: the pace, the guest in front of you, and how fast a problem behind the scenes becomes a problem in front of a customer. I haven't run a hotel front office, but I understand why a hotelier whose technology is failing them needs someone who treats it as urgent. That's what drew me to a team built to turn at-risk accounts into advocates.</w:t>
      </w:r>
    </w:p>
    <w:p>
      <w:pPr>
        <w:spacing w:after="160"/>
      </w:pPr>
      <w:r>
        <w:rPr>
          <w:rFonts w:ascii="Calibri" w:hAnsi="Calibri"/>
          <w:b w:val="0"/>
          <w:color w:val="1A1A1A"/>
        </w:rPr>
        <w:t>Retention is the thread through my SaaS career. At Birdeye I managed 15 to 20 reseller partners and retained all but one, roughly 94%, by watching utilization data for adoption gaps, stepping in before frustration became cancellation, and turning recurring friction into structured, prioritized input for Product and Engineering. At Accelo I escalated account risk to leadership early and worked directly with C-suite clients to get their rollouts back on track. At Wix I led a team of onboarding specialists for two years, 20 people and later 8, contributing to hiring and training and coaching the team to 110% of implementation targets.</w:t>
      </w:r>
    </w:p>
    <w:p>
      <w:pPr>
        <w:spacing w:after="160"/>
      </w:pPr>
      <w:r>
        <w:rPr>
          <w:rFonts w:ascii="Calibri" w:hAnsi="Calibri"/>
          <w:b w:val="0"/>
          <w:color w:val="1A1A1A"/>
        </w:rPr>
        <w:t>I also believe in your principle of standardizing the repeatable so people can personalize what matters. At Solenzo I build AI-driven workflows and automated recovery and reactivation sequences, and I keep CRM data and documentation clean enough that reporting can be trusted. Salesforce and Zendesk are both familiar ground. I'd welcome the chance to talk about how I'd lead the Recovery Coaches and scale the Fire-Team motion.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