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Coordinator — Content, Social &amp; Campaign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marketing generalist who creates content, manages social channels, and builds sales and marketing collateral for service-based businesses, including landing pages, one-pagers, and campaign materials. Coordinates directly with partners and sales teams to keep messaging consistent and campaigns moving, and is comfortable juggling multiple concurrent projects independently in a small, fast-moving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Content, Social &amp; Campaign Execution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Self-produce short-form, hook-driven, talking-head video content for brand marketing, appearing on camera to build organic 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Claim, set up, and optimize Google Business Profile listings, categories, descriptions, services, photos, and posts, as the first deliverable in every client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assets and messaging frameworks, adapting a shared template base to each client's brand and vertical rather than starting from scratch each time.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landing pages, complex email sequences, and conversion-focused copy,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using an account-based-marketing approach, targeting small, highly researched audiences with A/B-tested setups.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joint marketing and onboarding efforts with reseller partners across health, home services, and retail verticals, supporting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websites for established retail businesses adding a bigger online storefront alongside their physical retail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conversion, including connecting and setting up clients' Google Business Profile.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Collateral:  </w:t>
      </w:r>
      <w:r>
        <w:rPr>
          <w:rFonts w:ascii="Calibri" w:hAnsi="Calibri"/>
          <w:b w:val="0"/>
          <w:i w:val="0"/>
          <w:color w:val="1A1A1A"/>
        </w:rPr>
        <w:t>Landing Pages, Email Sequences, One-Pagers &amp; Sales Materials, Newsletters, Short-Form Video, Direct-Response Copy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Social &amp; Campaigns:  </w:t>
      </w:r>
      <w:r>
        <w:rPr>
          <w:rFonts w:ascii="Calibri" w:hAnsi="Calibri"/>
          <w:b w:val="0"/>
          <w:i w:val="0"/>
          <w:color w:val="1A1A1A"/>
        </w:rPr>
        <w:t>Social Media Management, LinkedIn Ads, Google Ads, A/B Testing, Local SEO &amp; Google Business Profile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Cross-Team Coordination:  </w:t>
      </w:r>
      <w:r>
        <w:rPr>
          <w:rFonts w:ascii="Calibri" w:hAnsi="Calibri"/>
          <w:b w:val="0"/>
          <w:i w:val="0"/>
          <w:color w:val="1A1A1A"/>
        </w:rPr>
        <w:t>Partner Marketing Coordination, Sales &amp; Marketing Alignment, Cross-Functional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GoHighLevel, HubSpot, Salesforce, Notion, ClickUp, Google Tag Manager,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