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A5F3D" w14:textId="5FB1D9F6" w:rsidR="00CF4090" w:rsidRPr="00CF4090" w:rsidRDefault="00CF4090" w:rsidP="00CF4090">
      <w:pPr>
        <w:rPr>
          <w:b/>
          <w:bCs/>
        </w:rPr>
      </w:pPr>
      <w:r>
        <w:rPr>
          <w:b/>
          <w:bCs/>
        </w:rPr>
        <w:t xml:space="preserve">Current </w:t>
      </w:r>
      <w:r w:rsidRPr="00CF4090">
        <w:rPr>
          <w:b/>
          <w:bCs/>
        </w:rPr>
        <w:t>Branding &amp; Taglines</w:t>
      </w:r>
    </w:p>
    <w:p w14:paraId="2884A079" w14:textId="77777777" w:rsidR="00CF4090" w:rsidRPr="00CF4090" w:rsidRDefault="00CF4090" w:rsidP="00CF4090">
      <w:r w:rsidRPr="00CF4090">
        <w:t>Terra Nexus</w:t>
      </w:r>
      <w:r w:rsidRPr="00CF4090">
        <w:br/>
        <w:t>Terra Nexus: Impact at the Intersection of Food &amp; Climate</w:t>
      </w:r>
      <w:r w:rsidRPr="00CF4090">
        <w:br/>
        <w:t>Terra Nexus: Developing a more resilient, sustainable and prosperous food system</w:t>
      </w:r>
      <w:r w:rsidRPr="00CF4090">
        <w:br/>
        <w:t>Terra Nexus - An Innovation &amp; Insight Studio Developing Impact at the Intersection of Food &amp; Climate</w:t>
      </w:r>
    </w:p>
    <w:p w14:paraId="030CF85C" w14:textId="77777777" w:rsidR="00CF4090" w:rsidRPr="00CF4090" w:rsidRDefault="00C91BF4" w:rsidP="00CF4090">
      <w:r>
        <w:pict w14:anchorId="49DED186">
          <v:rect id="_x0000_i1025" style="width:0;height:1.5pt" o:hralign="center" o:hrstd="t" o:hr="t" fillcolor="#a0a0a0" stroked="f"/>
        </w:pict>
      </w:r>
    </w:p>
    <w:p w14:paraId="23A08FF4" w14:textId="77777777" w:rsidR="00CF4090" w:rsidRPr="00CF4090" w:rsidRDefault="00CF4090" w:rsidP="00CF4090">
      <w:r w:rsidRPr="00CF4090">
        <w:t>Simon Sinek - Why-to-What</w:t>
      </w:r>
    </w:p>
    <w:p w14:paraId="61BF55C3" w14:textId="77777777" w:rsidR="00CF4090" w:rsidRPr="00CF4090" w:rsidRDefault="00CF4090" w:rsidP="00CF4090">
      <w:r w:rsidRPr="00CF4090">
        <w:t>Why We Exist: To develop a more resilient, sustainable, &amp; prosperous food system by accelerating the adoption of proven solutions that create impact at the intersection of food &amp; climate</w:t>
      </w:r>
    </w:p>
    <w:p w14:paraId="044A0DAF" w14:textId="0981AE75" w:rsidR="00CF4090" w:rsidRPr="00CF4090" w:rsidRDefault="00CF4090" w:rsidP="00CF4090">
      <w:r w:rsidRPr="00CF4090">
        <w:t>How We Achieve that Goal: by working with food &amp; agribusinesses at every node in the value chain to enhance transparency, facilitate collaboration and establish the market mechanism</w:t>
      </w:r>
      <w:r w:rsidR="004064E3">
        <w:t>s</w:t>
      </w:r>
      <w:r w:rsidRPr="00CF4090">
        <w:t xml:space="preserve"> that unlock shared value across the entire food system</w:t>
      </w:r>
    </w:p>
    <w:p w14:paraId="27FB9F02" w14:textId="77777777" w:rsidR="00CF4090" w:rsidRPr="00CF4090" w:rsidRDefault="00CF4090" w:rsidP="00CF4090">
      <w:r w:rsidRPr="00CF4090">
        <w:t>What We Do</w:t>
      </w:r>
      <w:proofErr w:type="gramStart"/>
      <w:r w:rsidRPr="00CF4090">
        <w:t>: is</w:t>
      </w:r>
      <w:proofErr w:type="gramEnd"/>
      <w:r w:rsidRPr="00CF4090">
        <w:t xml:space="preserve"> provide </w:t>
      </w:r>
      <w:proofErr w:type="gramStart"/>
      <w:r w:rsidRPr="00CF4090">
        <w:t>the insights</w:t>
      </w:r>
      <w:proofErr w:type="gramEnd"/>
      <w:r w:rsidRPr="00CF4090">
        <w:t>, tools, and management expertise to deliver the right solution, in the right place, with the right partners, to capture the largest sources of value for commercial sustainability and climate programs</w:t>
      </w:r>
    </w:p>
    <w:p w14:paraId="7B0FDE8C" w14:textId="77777777" w:rsidR="00CF4090" w:rsidRPr="00CF4090" w:rsidRDefault="00C91BF4" w:rsidP="00CF4090">
      <w:r>
        <w:pict w14:anchorId="0418E26B">
          <v:rect id="_x0000_i1026" style="width:0;height:1.5pt" o:hralign="center" o:hrstd="t" o:hr="t" fillcolor="#a0a0a0" stroked="f"/>
        </w:pict>
      </w:r>
    </w:p>
    <w:p w14:paraId="2AD9A45C" w14:textId="77777777" w:rsidR="00CF4090" w:rsidRPr="00CF4090" w:rsidRDefault="00CF4090" w:rsidP="00CF4090">
      <w:pPr>
        <w:rPr>
          <w:b/>
          <w:bCs/>
        </w:rPr>
      </w:pPr>
      <w:r w:rsidRPr="00CF4090">
        <w:rPr>
          <w:b/>
          <w:bCs/>
        </w:rPr>
        <w:t>Other Narrative Types:</w:t>
      </w:r>
    </w:p>
    <w:p w14:paraId="7A832EDE" w14:textId="77777777" w:rsidR="00CF4090" w:rsidRPr="00CF4090" w:rsidRDefault="00C91BF4" w:rsidP="00CF4090">
      <w:r>
        <w:pict w14:anchorId="49B2C317">
          <v:rect id="_x0000_i1027" style="width:0;height:1.5pt" o:hralign="center" o:hrstd="t" o:hr="t" fillcolor="#a0a0a0" stroked="f"/>
        </w:pict>
      </w:r>
    </w:p>
    <w:p w14:paraId="15A9E580" w14:textId="77777777" w:rsidR="00CF4090" w:rsidRPr="00CF4090" w:rsidRDefault="00CF4090" w:rsidP="00CF4090">
      <w:r w:rsidRPr="00CF4090">
        <w:t>What-to-Why:</w:t>
      </w:r>
    </w:p>
    <w:p w14:paraId="31D613E0" w14:textId="77777777" w:rsidR="00CF4090" w:rsidRPr="00CF4090" w:rsidRDefault="00CF4090" w:rsidP="00CF4090">
      <w:r w:rsidRPr="00CF4090">
        <w:t>Terra Nexus is an innovation and insight studio that equips food and agribusinesses with the strategies, tools and supporting capabilities to launch commercial sustainability offerings. We integrate proven solutions that enhance transparency, facilitate collaboration, and reward performance at every node in the food value chain, because we believe that with the right partners, we can build a more resilient, sustainable and prosperous food system</w:t>
      </w:r>
    </w:p>
    <w:p w14:paraId="7CC550F0" w14:textId="77777777" w:rsidR="00CF4090" w:rsidRPr="00CF4090" w:rsidRDefault="00C91BF4" w:rsidP="00CF4090">
      <w:r>
        <w:pict w14:anchorId="69F3273D">
          <v:rect id="_x0000_i1028" style="width:0;height:1.5pt" o:hralign="center" o:hrstd="t" o:hr="t" fillcolor="#a0a0a0" stroked="f"/>
        </w:pict>
      </w:r>
    </w:p>
    <w:p w14:paraId="38BEFBDA" w14:textId="77777777" w:rsidR="00CF4090" w:rsidRPr="00CF4090" w:rsidRDefault="00CF4090" w:rsidP="00CF4090">
      <w:r w:rsidRPr="00CF4090">
        <w:t>What-to-Why (Extended)</w:t>
      </w:r>
    </w:p>
    <w:p w14:paraId="11D0ACFF" w14:textId="77777777" w:rsidR="00CF4090" w:rsidRPr="00CF4090" w:rsidRDefault="00CF4090" w:rsidP="00CF4090">
      <w:r w:rsidRPr="00CF4090">
        <w:t xml:space="preserve">Terra Nexus is an innovation and insight studio developing impact at the intersection of food and climate. Our team provides </w:t>
      </w:r>
      <w:proofErr w:type="gramStart"/>
      <w:r w:rsidRPr="00CF4090">
        <w:t>the strategies</w:t>
      </w:r>
      <w:proofErr w:type="gramEnd"/>
      <w:r w:rsidRPr="00CF4090">
        <w:t xml:space="preserve">, tools and supporting capabilities to </w:t>
      </w:r>
      <w:r w:rsidRPr="00CF4090">
        <w:lastRenderedPageBreak/>
        <w:t xml:space="preserve">launch profitable sustainability and climate offerings for food and agribusinesses. We integrate proven solutions that enhance transparency, facilitate collaboration, and reward performance at every node in the food value chain because we believe that with the right </w:t>
      </w:r>
      <w:proofErr w:type="gramStart"/>
      <w:r w:rsidRPr="00CF4090">
        <w:t>partners</w:t>
      </w:r>
      <w:proofErr w:type="gramEnd"/>
      <w:r w:rsidRPr="00CF4090">
        <w:t xml:space="preserve"> we can build a more resilient sustainable and prosperous food system</w:t>
      </w:r>
    </w:p>
    <w:p w14:paraId="0D895B1A" w14:textId="77777777" w:rsidR="00CF4090" w:rsidRPr="00CF4090" w:rsidRDefault="00C91BF4" w:rsidP="00CF4090">
      <w:r>
        <w:pict w14:anchorId="30353FDB">
          <v:rect id="_x0000_i1029" style="width:0;height:1.5pt" o:hralign="center" o:hrstd="t" o:hr="t" fillcolor="#a0a0a0" stroked="f"/>
        </w:pict>
      </w:r>
    </w:p>
    <w:p w14:paraId="6978AB37" w14:textId="77777777" w:rsidR="00CF4090" w:rsidRPr="00CF4090" w:rsidRDefault="00CF4090" w:rsidP="00CF4090">
      <w:r w:rsidRPr="00CF4090">
        <w:t>Combo-Hybrid Version</w:t>
      </w:r>
    </w:p>
    <w:p w14:paraId="554D54B7" w14:textId="540F055D" w:rsidR="00CF4090" w:rsidRPr="00CF4090" w:rsidRDefault="00CF4090" w:rsidP="00CF4090">
      <w:r w:rsidRPr="00CF4090">
        <w:t>Terra Nexus is an innovation and insights studio developing impact at th</w:t>
      </w:r>
      <w:r w:rsidR="00D448A0">
        <w:t>e</w:t>
      </w:r>
      <w:r w:rsidRPr="00CF4090">
        <w:t xml:space="preserve"> intersection of food &amp; climate. We integrate proven solutions that enhance transparency, facilitate collaboration and reward positive performance for food &amp; agribusinesses across the entire food system. Our team provides </w:t>
      </w:r>
      <w:proofErr w:type="gramStart"/>
      <w:r w:rsidRPr="00CF4090">
        <w:t>the insights</w:t>
      </w:r>
      <w:proofErr w:type="gramEnd"/>
      <w:r w:rsidRPr="00CF4090">
        <w:t>, tools and supporting capabilities to help food and agribusinesses achieve commercial success on the path to a more resilient, sustainable and prosperous food system.</w:t>
      </w:r>
    </w:p>
    <w:p w14:paraId="12B7D45D" w14:textId="77777777" w:rsidR="00CF4090" w:rsidRPr="00CF4090" w:rsidRDefault="00C91BF4" w:rsidP="00CF4090">
      <w:r>
        <w:pict w14:anchorId="05DF6F3B">
          <v:rect id="_x0000_i1030" style="width:0;height:1.5pt" o:hralign="center" o:hrstd="t" o:hr="t" fillcolor="#a0a0a0" stroked="f"/>
        </w:pict>
      </w:r>
    </w:p>
    <w:p w14:paraId="315AAC22" w14:textId="77777777" w:rsidR="00CF4090" w:rsidRPr="00CF4090" w:rsidRDefault="00CF4090" w:rsidP="00CF4090">
      <w:r w:rsidRPr="00CF4090">
        <w:t>Combo-Hybrid Version (Extended)</w:t>
      </w:r>
    </w:p>
    <w:p w14:paraId="7E8A5E9A" w14:textId="5C00E59F" w:rsidR="00CF4090" w:rsidRPr="00CF4090" w:rsidRDefault="00CF4090" w:rsidP="00CF4090">
      <w:r w:rsidRPr="00CF4090">
        <w:t>Terra Nexus is an innovation and insight studio developing impact at the intersection of food and climate. We advise</w:t>
      </w:r>
      <w:r w:rsidR="00A01356">
        <w:t>,</w:t>
      </w:r>
      <w:r w:rsidRPr="00CF4090">
        <w:t xml:space="preserve"> manage</w:t>
      </w:r>
      <w:r w:rsidR="00A01356">
        <w:t>,</w:t>
      </w:r>
      <w:r w:rsidRPr="00CF4090">
        <w:t xml:space="preserve"> and operate commercial sustainability programs that integrate fit-for-purpose solutions at every node in the food value chain, to enhance transparency, facilitate collaboration and establish the market mechanisms needed to build trust and reward performance across the entire food system. Our team provides </w:t>
      </w:r>
      <w:proofErr w:type="gramStart"/>
      <w:r w:rsidRPr="00CF4090">
        <w:t>the insights</w:t>
      </w:r>
      <w:proofErr w:type="gramEnd"/>
      <w:r w:rsidRPr="00CF4090">
        <w:t>, tools and supporting capabilities to help food and agribusinesses achieve commercial success on the path to a more resilient, sustainable and prosperous food system</w:t>
      </w:r>
    </w:p>
    <w:p w14:paraId="1D5C3A60" w14:textId="77777777" w:rsidR="00CF4090" w:rsidRPr="00CF4090" w:rsidRDefault="00C91BF4" w:rsidP="00CF4090">
      <w:r>
        <w:pict w14:anchorId="67BAE686">
          <v:rect id="_x0000_i1031" style="width:0;height:1.5pt" o:hralign="center" o:hrstd="t" o:hr="t" fillcolor="#a0a0a0" stroked="f"/>
        </w:pict>
      </w:r>
    </w:p>
    <w:p w14:paraId="7638353C" w14:textId="77777777" w:rsidR="00CF4090" w:rsidRPr="00CF4090" w:rsidRDefault="00CF4090" w:rsidP="00CF4090">
      <w:r w:rsidRPr="00CF4090">
        <w:t>Purpose-to-Position</w:t>
      </w:r>
    </w:p>
    <w:p w14:paraId="655F401F" w14:textId="77777777" w:rsidR="00CF4090" w:rsidRPr="00CF4090" w:rsidRDefault="00CF4090" w:rsidP="00CF4090">
      <w:r w:rsidRPr="00CF4090">
        <w:t>Purpose: To develop a more resilient, sustainable, &amp; prosperous food system</w:t>
      </w:r>
      <w:r w:rsidRPr="00CF4090">
        <w:br/>
        <w:t>Mission: Accelerate the adoption of proven solutions that enhance transparency, facilitate collaboration, and incentivize investments to unlock shared value across the entire value chain</w:t>
      </w:r>
      <w:r w:rsidRPr="00CF4090">
        <w:br/>
        <w:t>Positioning: An innovation &amp; insights studio with a proven commercial track record of scaling climate impacts in regenerative ag, food loss &amp; waste, and sustainable supply chains.</w:t>
      </w:r>
    </w:p>
    <w:p w14:paraId="122BD2E3" w14:textId="77777777" w:rsidR="00CF4090" w:rsidRPr="00CF4090" w:rsidRDefault="00C91BF4" w:rsidP="00CF4090">
      <w:r>
        <w:pict w14:anchorId="082A9673">
          <v:rect id="_x0000_i1032" style="width:0;height:1.5pt" o:hralign="center" o:hrstd="t" o:hr="t" fillcolor="#a0a0a0" stroked="f"/>
        </w:pict>
      </w:r>
    </w:p>
    <w:p w14:paraId="394E0391" w14:textId="77777777" w:rsidR="00CF4090" w:rsidRDefault="00CF4090"/>
    <w:sectPr w:rsidR="00CF4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090"/>
    <w:rsid w:val="000C1E7A"/>
    <w:rsid w:val="00157A46"/>
    <w:rsid w:val="004064E3"/>
    <w:rsid w:val="00564A04"/>
    <w:rsid w:val="006C4F65"/>
    <w:rsid w:val="00A01356"/>
    <w:rsid w:val="00A0271F"/>
    <w:rsid w:val="00B01211"/>
    <w:rsid w:val="00CF4090"/>
    <w:rsid w:val="00D448A0"/>
    <w:rsid w:val="00DC2CFC"/>
    <w:rsid w:val="00DC5800"/>
    <w:rsid w:val="00FC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F86E"/>
  <w15:chartTrackingRefBased/>
  <w15:docId w15:val="{DD83AE4B-E7AC-4A32-8A67-983F1E05E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0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0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090"/>
    <w:rPr>
      <w:rFonts w:eastAsiaTheme="majorEastAsia" w:cstheme="majorBidi"/>
      <w:color w:val="272727" w:themeColor="text1" w:themeTint="D8"/>
    </w:rPr>
  </w:style>
  <w:style w:type="paragraph" w:styleId="Title">
    <w:name w:val="Title"/>
    <w:basedOn w:val="Normal"/>
    <w:next w:val="Normal"/>
    <w:link w:val="TitleChar"/>
    <w:uiPriority w:val="10"/>
    <w:qFormat/>
    <w:rsid w:val="00CF4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090"/>
    <w:pPr>
      <w:spacing w:before="160"/>
      <w:jc w:val="center"/>
    </w:pPr>
    <w:rPr>
      <w:i/>
      <w:iCs/>
      <w:color w:val="404040" w:themeColor="text1" w:themeTint="BF"/>
    </w:rPr>
  </w:style>
  <w:style w:type="character" w:customStyle="1" w:styleId="QuoteChar">
    <w:name w:val="Quote Char"/>
    <w:basedOn w:val="DefaultParagraphFont"/>
    <w:link w:val="Quote"/>
    <w:uiPriority w:val="29"/>
    <w:rsid w:val="00CF4090"/>
    <w:rPr>
      <w:i/>
      <w:iCs/>
      <w:color w:val="404040" w:themeColor="text1" w:themeTint="BF"/>
    </w:rPr>
  </w:style>
  <w:style w:type="paragraph" w:styleId="ListParagraph">
    <w:name w:val="List Paragraph"/>
    <w:basedOn w:val="Normal"/>
    <w:uiPriority w:val="34"/>
    <w:qFormat/>
    <w:rsid w:val="00CF4090"/>
    <w:pPr>
      <w:ind w:left="720"/>
      <w:contextualSpacing/>
    </w:pPr>
  </w:style>
  <w:style w:type="character" w:styleId="IntenseEmphasis">
    <w:name w:val="Intense Emphasis"/>
    <w:basedOn w:val="DefaultParagraphFont"/>
    <w:uiPriority w:val="21"/>
    <w:qFormat/>
    <w:rsid w:val="00CF4090"/>
    <w:rPr>
      <w:i/>
      <w:iCs/>
      <w:color w:val="0F4761" w:themeColor="accent1" w:themeShade="BF"/>
    </w:rPr>
  </w:style>
  <w:style w:type="paragraph" w:styleId="IntenseQuote">
    <w:name w:val="Intense Quote"/>
    <w:basedOn w:val="Normal"/>
    <w:next w:val="Normal"/>
    <w:link w:val="IntenseQuoteChar"/>
    <w:uiPriority w:val="30"/>
    <w:qFormat/>
    <w:rsid w:val="00CF4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090"/>
    <w:rPr>
      <w:i/>
      <w:iCs/>
      <w:color w:val="0F4761" w:themeColor="accent1" w:themeShade="BF"/>
    </w:rPr>
  </w:style>
  <w:style w:type="character" w:styleId="IntenseReference">
    <w:name w:val="Intense Reference"/>
    <w:basedOn w:val="DefaultParagraphFont"/>
    <w:uiPriority w:val="32"/>
    <w:qFormat/>
    <w:rsid w:val="00CF40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540</Words>
  <Characters>3079</Characters>
  <Application>Microsoft Office Word</Application>
  <DocSecurity>0</DocSecurity>
  <Lines>25</Lines>
  <Paragraphs>7</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Mellinger</dc:creator>
  <cp:keywords/>
  <dc:description/>
  <cp:lastModifiedBy>Josh Mellinger</cp:lastModifiedBy>
  <cp:revision>6</cp:revision>
  <dcterms:created xsi:type="dcterms:W3CDTF">2026-07-02T00:59:00Z</dcterms:created>
  <dcterms:modified xsi:type="dcterms:W3CDTF">2026-07-02T03:05:00Z</dcterms:modified>
</cp:coreProperties>
</file>