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bookmarkStart w:id="0" w:name="_Toc26025"/>
      <w:r>
        <w:rPr>
          <w:rFonts w:hint="eastAsia"/>
          <w:lang w:val="en-US" w:eastAsia="zh-CN"/>
        </w:rPr>
        <w:t>大数据可视化方案调研</w:t>
      </w:r>
      <w:bookmarkEnd w:id="0"/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沈俊焘 软件开发部</w:t>
      </w:r>
    </w:p>
    <w:p>
      <w:pPr>
        <w:jc w:val="right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" w:name="_Toc12316"/>
      <w:r>
        <w:rPr>
          <w:rFonts w:hint="eastAsia"/>
          <w:lang w:val="en-US" w:eastAsia="zh-CN"/>
        </w:rPr>
        <w:t>一、调研目标</w:t>
      </w:r>
      <w:bookmarkEnd w:id="1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数据可视化，也就是把数据以图表、图形、动画等形式展现出来的技术，需要有多种不同的形式来根据需要进行选择，如折线图、柱状图、饼图、散点图、仪表盘、3D动画等等。为了实现如下效果图，对目前流行的四种前端图表框架HT for Web、Highcharts、Echarts、G2从可行性、上手难易度、实现复杂度三方面进行对比分析。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7620</wp:posOffset>
            </wp:positionV>
            <wp:extent cx="5266690" cy="3335020"/>
            <wp:effectExtent l="0" t="0" r="10160" b="17780"/>
            <wp:wrapSquare wrapText="bothSides"/>
            <wp:docPr id="1" name="图片 1" descr="d0c3c3dbf3c7b80547e2c84ca4f4e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0c3c3dbf3c7b80547e2c84ca4f4ecb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2" w:name="_Toc5164"/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878205</wp:posOffset>
            </wp:positionH>
            <wp:positionV relativeFrom="paragraph">
              <wp:posOffset>643255</wp:posOffset>
            </wp:positionV>
            <wp:extent cx="1014730" cy="356235"/>
            <wp:effectExtent l="0" t="0" r="13970" b="5715"/>
            <wp:wrapSquare wrapText="bothSides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14730" cy="35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二、介绍</w:t>
      </w:r>
      <w:bookmarkEnd w:id="2"/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HT for Web 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"http://www.hightopo.com"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2"/>
          <w:rFonts w:hint="eastAsia"/>
          <w:lang w:val="en-US" w:eastAsia="zh-CN"/>
        </w:rPr>
        <w:t>http://www.hightopo.com</w:t>
      </w:r>
      <w:r>
        <w:rPr>
          <w:rFonts w:hint="eastAsia"/>
          <w:lang w:val="en-US" w:eastAsia="zh-CN"/>
        </w:rPr>
        <w:fldChar w:fldCharType="end"/>
      </w:r>
    </w:p>
    <w:p>
      <w:pPr>
        <w:bidi w:val="0"/>
        <w:ind w:firstLine="420" w:firstLineChars="0"/>
        <w:rPr>
          <w:rFonts w:hint="default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Style w:val="23"/>
          <w:rFonts w:hAnsi="Courier New" w:eastAsia="Courier New" w:cs="Courier New" w:asciiTheme="minorAscii"/>
          <w:i w:val="0"/>
          <w:caps w:val="0"/>
          <w:color w:val="auto"/>
          <w:spacing w:val="0"/>
          <w:sz w:val="21"/>
          <w:szCs w:val="21"/>
          <w:shd w:val="clear" w:fill="FEE9CC"/>
        </w:rPr>
        <w:t>HT</w:t>
      </w:r>
      <w:r>
        <w:rPr>
          <w:rFonts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shd w:val="clear" w:fill="FFFFFF"/>
        </w:rPr>
        <w:t>是基于</w:t>
      </w:r>
      <w:r>
        <w:rPr>
          <w:rFonts w:hint="default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shd w:val="clear" w:fill="FFFFFF"/>
        </w:rPr>
        <w:fldChar w:fldCharType="begin"/>
      </w:r>
      <w:r>
        <w:rPr>
          <w:rFonts w:hint="default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shd w:val="clear" w:fill="FFFFFF"/>
        </w:rPr>
        <w:instrText xml:space="preserve"> HYPERLINK "http://dev.w3.org/html5/spec/" </w:instrText>
      </w:r>
      <w:r>
        <w:rPr>
          <w:rFonts w:hint="default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shd w:val="clear" w:fill="FFFFFF"/>
        </w:rPr>
        <w:fldChar w:fldCharType="separate"/>
      </w:r>
      <w:r>
        <w:rPr>
          <w:rStyle w:val="22"/>
          <w:rFonts w:hint="default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shd w:val="clear" w:fill="FFFFFF"/>
        </w:rPr>
        <w:t>HTML5</w:t>
      </w:r>
      <w:r>
        <w:rPr>
          <w:rFonts w:hint="default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shd w:val="clear" w:fill="FFFFFF"/>
        </w:rPr>
        <w:fldChar w:fldCharType="end"/>
      </w:r>
      <w:r>
        <w:rPr>
          <w:rFonts w:hint="default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shd w:val="clear" w:fill="FFFFFF"/>
        </w:rPr>
        <w:t>标准的企业应用图形界面一站式解决方案， 其包含通用组件、拓扑组件和3D渲染引擎等丰富的图形界面开发类库，提供了完全基于</w:t>
      </w:r>
      <w:r>
        <w:rPr>
          <w:rStyle w:val="23"/>
          <w:rFonts w:hint="default" w:hAnsi="Courier New" w:eastAsia="Courier New" w:cs="Courier New" w:asciiTheme="minorAscii"/>
          <w:i w:val="0"/>
          <w:caps w:val="0"/>
          <w:color w:val="auto"/>
          <w:spacing w:val="0"/>
          <w:sz w:val="21"/>
          <w:szCs w:val="21"/>
          <w:shd w:val="clear" w:fill="FEE9CC"/>
        </w:rPr>
        <w:t>HTML5</w:t>
      </w:r>
      <w:r>
        <w:rPr>
          <w:rFonts w:hint="default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shd w:val="clear" w:fill="FFFFFF"/>
        </w:rPr>
        <w:t>的矢量编辑器、拓扑编辑器及 3D场景编辑器等多套可视化设计工具，和完善的类库开发手册、工具使用手册、及针对</w:t>
      </w:r>
      <w:r>
        <w:rPr>
          <w:rStyle w:val="23"/>
          <w:rFonts w:hint="default" w:hAnsi="Courier New" w:eastAsia="Courier New" w:cs="Courier New" w:asciiTheme="minorAscii"/>
          <w:i w:val="0"/>
          <w:caps w:val="0"/>
          <w:color w:val="auto"/>
          <w:spacing w:val="0"/>
          <w:sz w:val="21"/>
          <w:szCs w:val="21"/>
          <w:shd w:val="clear" w:fill="FEE9CC"/>
        </w:rPr>
        <w:t>HTML5</w:t>
      </w:r>
      <w:r>
        <w:rPr>
          <w:rFonts w:hint="default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shd w:val="clear" w:fill="FFFFFF"/>
        </w:rPr>
        <w:t>技术如何进行大规模团队开发的客户深度培训手册。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379" w:leftChars="0" w:firstLine="18" w:firstLineChars="0"/>
        <w:rPr>
          <w:rFonts w:hint="eastAsia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default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  <w:t>易用：易学易用，数小时的学习即可上手，几天的使用即可精通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379" w:leftChars="0" w:firstLine="18" w:firstLineChars="0"/>
        <w:rPr>
          <w:rFonts w:hint="eastAsia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default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  <w:t>轻量：包含通用组件、2D拓扑和3D引擎的核心包仅有300k左右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379" w:leftChars="0" w:firstLine="18" w:firstLineChars="0"/>
        <w:rPr>
          <w:rFonts w:hint="eastAsia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default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  <w:t>高性能：所有组件均可承载万以上的数据量，并能保持操作流畅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379" w:leftChars="0" w:firstLine="18" w:firstLineChars="0"/>
        <w:rPr>
          <w:rFonts w:hint="eastAsia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default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  <w:t>跨平台：可运行于桌面平台和移动终端所有支持的HTML5浏览器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eastAsia" w:asciiTheme="minorAscii"/>
          <w:color w:val="auto"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638810</wp:posOffset>
            </wp:positionH>
            <wp:positionV relativeFrom="paragraph">
              <wp:posOffset>315595</wp:posOffset>
            </wp:positionV>
            <wp:extent cx="1026795" cy="313690"/>
            <wp:effectExtent l="0" t="0" r="1905" b="10160"/>
            <wp:wrapSquare wrapText="bothSides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26795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Echarts 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"https://echarts.baidu.com"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2"/>
          <w:rFonts w:hint="eastAsia"/>
          <w:lang w:val="en-US" w:eastAsia="zh-CN"/>
        </w:rPr>
        <w:t>https://echarts.baidu.com</w:t>
      </w:r>
      <w:r>
        <w:rPr>
          <w:rFonts w:hint="eastAsia"/>
          <w:lang w:val="en-US" w:eastAsia="zh-CN"/>
        </w:rPr>
        <w:fldChar w:fldCharType="end"/>
      </w:r>
    </w:p>
    <w:p>
      <w:pPr>
        <w:bidi w:val="0"/>
        <w:ind w:firstLine="420" w:firstLineChars="0"/>
        <w:rPr>
          <w:rFonts w:hint="default"/>
        </w:rPr>
      </w:pPr>
      <w:r>
        <w:t>ECharts，</w:t>
      </w:r>
      <w:r>
        <w:rPr>
          <w:rFonts w:hint="eastAsia"/>
          <w:lang w:val="en-US" w:eastAsia="zh-CN"/>
        </w:rPr>
        <w:t>由百度开发，</w:t>
      </w:r>
      <w:r>
        <w:t>一个使用 JavaScript 实现的开源可视化库，可以流畅的运行在 PC 和移动设备上，兼容当前绝大部分浏览器（IE8/9/10/11，Chrome，Firefox，Safari等），底层依赖轻量级的矢量图形库</w:t>
      </w:r>
      <w:r>
        <w:rPr>
          <w:rFonts w:hint="default"/>
        </w:rPr>
        <w:t> 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"https://github.com/ecomfe/zrender" \t "https://www.echartsjs.com/_blank" </w:instrText>
      </w:r>
      <w:r>
        <w:rPr>
          <w:rFonts w:hint="default"/>
        </w:rPr>
        <w:fldChar w:fldCharType="separate"/>
      </w:r>
      <w:r>
        <w:rPr>
          <w:rFonts w:hint="default"/>
        </w:rPr>
        <w:t>ZRender</w:t>
      </w:r>
      <w:r>
        <w:rPr>
          <w:rFonts w:hint="default"/>
        </w:rPr>
        <w:fldChar w:fldCharType="end"/>
      </w:r>
      <w:r>
        <w:rPr>
          <w:rFonts w:hint="default"/>
        </w:rPr>
        <w:t>，提供直观，交互丰富，可高度个性化定制的数据可视化图表。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379" w:leftChars="0" w:firstLine="18" w:firstLineChars="0"/>
        <w:rPr>
          <w:rFonts w:hint="eastAsia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  <w:t>丰富的可视化类型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379" w:leftChars="0" w:firstLine="18" w:firstLineChars="0"/>
        <w:rPr>
          <w:rFonts w:hint="eastAsia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  <w:t>多种数据格式无需转换直接使用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379" w:leftChars="0" w:firstLine="18" w:firstLineChars="0"/>
        <w:rPr>
          <w:rFonts w:hint="eastAsia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  <w:t>千万数据的前端展现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379" w:leftChars="0" w:firstLine="18" w:firstLineChars="0"/>
        <w:rPr>
          <w:rFonts w:hint="eastAsia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  <w:t>移动端优化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379" w:leftChars="0" w:firstLine="18" w:firstLineChars="0"/>
        <w:rPr>
          <w:rFonts w:hint="eastAsia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  <w:t>多渲染方案，跨平台使用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379" w:leftChars="0" w:firstLine="18" w:firstLineChars="0"/>
        <w:rPr>
          <w:rFonts w:hint="eastAsia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  <w:t>深度的交互式数据探索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379" w:leftChars="0" w:firstLine="18" w:firstLineChars="0"/>
        <w:rPr>
          <w:rFonts w:hint="eastAsia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  <w:t>多维数据的支持以及丰富的视觉编码手段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379" w:leftChars="0" w:firstLine="18" w:firstLineChars="0"/>
        <w:rPr>
          <w:rFonts w:hint="eastAsia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  <w:t>动态数据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379" w:leftChars="0" w:firstLine="18" w:firstLineChars="0"/>
        <w:rPr>
          <w:rFonts w:hint="eastAsia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  <w:t>绚丽的特效</w:t>
      </w:r>
    </w:p>
    <w:p>
      <w:pPr>
        <w:pStyle w:val="8"/>
        <w:bidi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822325</wp:posOffset>
            </wp:positionH>
            <wp:positionV relativeFrom="paragraph">
              <wp:posOffset>3175</wp:posOffset>
            </wp:positionV>
            <wp:extent cx="1294765" cy="268605"/>
            <wp:effectExtent l="0" t="0" r="635" b="17145"/>
            <wp:wrapSquare wrapText="bothSides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94765" cy="26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Highcharts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"https://www.highcharts.com.cn"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2"/>
          <w:rFonts w:hint="eastAsia"/>
          <w:lang w:val="en-US" w:eastAsia="zh-CN"/>
        </w:rPr>
        <w:t>https://www.highcharts.com.cn</w:t>
      </w:r>
      <w:r>
        <w:rPr>
          <w:rFonts w:hint="eastAsia"/>
          <w:lang w:val="en-US" w:eastAsia="zh-CN"/>
        </w:rPr>
        <w:fldChar w:fldCharType="end"/>
      </w:r>
    </w:p>
    <w:p>
      <w:pPr>
        <w:bidi w:val="0"/>
        <w:ind w:firstLine="420" w:firstLineChars="0"/>
      </w:pPr>
      <w:r>
        <w:rPr>
          <w:rFonts w:hint="default"/>
        </w:rPr>
        <w:t>Highcharts 是一个用纯 JavaScript 编写的一个图表库， 能够很简单便捷的在 Web 网站或是 Web 应用程序添加有交互性的图表，并且免费提供给个人学习、个人网站和非商业用途使用。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Highcharts 支持的图表类型有直线图、曲线图、区域图、柱状图、饼状图、散状点图、仪表图、气泡图、瀑布流图等多达 20 种图表，其中很多图表可以集成在同一个图形中形成混合图。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379" w:leftChars="0" w:firstLine="18" w:firstLineChars="0"/>
        <w:rPr>
          <w:rFonts w:hint="eastAsia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  <w:t>兼容性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379" w:leftChars="0" w:firstLine="18" w:firstLineChars="0"/>
        <w:rPr>
          <w:rFonts w:hint="eastAsia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  <w:t>非商业使用免费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379" w:leftChars="0" w:firstLine="18" w:firstLineChars="0"/>
        <w:rPr>
          <w:rFonts w:hint="eastAsia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  <w:t>开源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379" w:leftChars="0" w:firstLine="18" w:firstLineChars="0"/>
        <w:rPr>
          <w:rFonts w:hint="eastAsia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  <w:t>纯JavaScript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379" w:leftChars="0" w:firstLine="18" w:firstLineChars="0"/>
        <w:rPr>
          <w:rFonts w:hint="eastAsia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  <w:t>丰富的图表类型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379" w:leftChars="0" w:firstLine="18" w:firstLineChars="0"/>
        <w:rPr>
          <w:rFonts w:hint="eastAsia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  <w:t>简单的配置语法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379" w:leftChars="0" w:firstLine="18" w:firstLineChars="0"/>
        <w:rPr>
          <w:rFonts w:hint="eastAsia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  <w:t>动态交互性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ind w:left="397" w:leftChars="0"/>
        <w:rPr>
          <w:rFonts w:hint="eastAsia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371475</wp:posOffset>
            </wp:positionH>
            <wp:positionV relativeFrom="paragraph">
              <wp:posOffset>299720</wp:posOffset>
            </wp:positionV>
            <wp:extent cx="680720" cy="357505"/>
            <wp:effectExtent l="0" t="0" r="5080" b="4445"/>
            <wp:wrapSquare wrapText="bothSides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0720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G2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"https://antv.alipay.com/zh-cn/g2/3.x/"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1"/>
          <w:rFonts w:hint="eastAsia"/>
          <w:lang w:val="en-US" w:eastAsia="zh-CN"/>
        </w:rPr>
        <w:t>https://antv.alipay.com/zh-cn/g2/3.x/</w:t>
      </w:r>
      <w:r>
        <w:rPr>
          <w:rFonts w:hint="eastAsia"/>
          <w:lang w:val="en-US" w:eastAsia="zh-CN"/>
        </w:rPr>
        <w:fldChar w:fldCharType="end"/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</w:rPr>
        <w:t>G2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由阿里开发，</w:t>
      </w:r>
      <w:r>
        <w:rPr>
          <w:rFonts w:hint="default"/>
        </w:rPr>
        <w:t>是一套基于可视化编码的图形语法，以数据驱动，具有高度的易用性和扩展性，用户无需关注各种繁琐的实现细节，一条语句即可构建出各种各样的可交互的统计图表。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379" w:leftChars="0" w:firstLine="18" w:firstLineChars="0"/>
        <w:rPr>
          <w:rFonts w:hint="eastAsia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  <w:t>千变万化，自由组合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379" w:leftChars="0" w:firstLine="18" w:firstLineChars="0"/>
        <w:rPr>
          <w:rFonts w:hint="eastAsia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  <w:t>生动、易实现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379" w:leftChars="0" w:firstLine="18" w:firstLineChars="0"/>
        <w:rPr>
          <w:rFonts w:hint="default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hAnsi="Helvetica" w:eastAsia="Helvetica" w:cs="Helvetica" w:asciiTheme="minorAscii"/>
          <w:i w:val="0"/>
          <w:caps w:val="0"/>
          <w:color w:val="auto"/>
          <w:spacing w:val="0"/>
          <w:sz w:val="21"/>
          <w:szCs w:val="21"/>
          <w:lang w:val="en-US" w:eastAsia="zh-CN"/>
        </w:rPr>
        <w:t>强大的交互语法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3" w:name="_Toc25844"/>
      <w:r>
        <w:rPr>
          <w:rFonts w:hint="eastAsia"/>
          <w:lang w:val="en-US" w:eastAsia="zh-CN"/>
        </w:rPr>
        <w:t>三、可行性</w:t>
      </w:r>
      <w:bookmarkEnd w:id="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从效果图上来看，需要能绘制出柱状图、表格、折线图、仪表盘、3D建模以及动画效果。其中3D建模和动画只有HT for Web支持，其他基础类表格这四个框架都支持。从费用上来看，Highcharts是非商业用途免费，HT for Web网站上只有申请试用，是收费的，Echarts和G2均是免费使用。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4" w:name="_Toc26147"/>
      <w:r>
        <w:rPr>
          <w:rFonts w:hint="eastAsia"/>
          <w:lang w:val="en-US" w:eastAsia="zh-CN"/>
        </w:rPr>
        <w:t>四、上手难易度</w:t>
      </w:r>
      <w:bookmarkEnd w:id="4"/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 for Web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官网的入门教程文字繁多，阅读起来费时费力。文档中心更是不知道每个链接的内容，查找麻烦，学习曲线较陡峭。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66055" cy="2526030"/>
            <wp:effectExtent l="0" t="0" r="10795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jc w:val="center"/>
        <w:rPr>
          <w:rFonts w:hint="eastAsia" w:ascii="仿宋" w:hAnsi="仿宋" w:eastAsia="仿宋" w:cs="仿宋"/>
          <w:sz w:val="18"/>
          <w:szCs w:val="18"/>
          <w:lang w:val="en-US" w:eastAsia="zh-CN"/>
        </w:rPr>
      </w:pPr>
      <w:r>
        <w:rPr>
          <w:rFonts w:hint="eastAsia" w:ascii="仿宋" w:hAnsi="仿宋" w:eastAsia="仿宋" w:cs="仿宋"/>
          <w:sz w:val="18"/>
          <w:szCs w:val="18"/>
          <w:lang w:val="en-US" w:eastAsia="zh-CN"/>
        </w:rPr>
        <w:t>HT for Web入门教程</w:t>
      </w:r>
    </w:p>
    <w:p>
      <w:pPr>
        <w:bidi w:val="0"/>
        <w:ind w:firstLine="420" w:firstLineChars="0"/>
        <w:jc w:val="center"/>
      </w:pPr>
      <w:r>
        <w:drawing>
          <wp:inline distT="0" distB="0" distL="114300" distR="114300">
            <wp:extent cx="5266055" cy="2526030"/>
            <wp:effectExtent l="0" t="0" r="10795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jc w:val="center"/>
        <w:rPr>
          <w:rFonts w:hint="default" w:ascii="仿宋" w:hAnsi="仿宋" w:eastAsia="仿宋" w:cs="仿宋"/>
          <w:sz w:val="18"/>
          <w:szCs w:val="18"/>
          <w:lang w:val="en-US" w:eastAsia="zh-CN"/>
        </w:rPr>
      </w:pPr>
      <w:r>
        <w:rPr>
          <w:rFonts w:hint="eastAsia" w:ascii="仿宋" w:hAnsi="仿宋" w:eastAsia="仿宋" w:cs="仿宋"/>
          <w:sz w:val="18"/>
          <w:szCs w:val="18"/>
          <w:lang w:val="en-US" w:eastAsia="zh-CN"/>
        </w:rPr>
        <w:t>HT for Web文档中心</w:t>
      </w: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Echarts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官网有入门教程，API、配置项查找起来很方便，实例中更附带了源码编辑器，可以在线编辑并实时看到效果，很容易入门。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66055" cy="2526030"/>
            <wp:effectExtent l="0" t="0" r="10795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jc w:val="center"/>
        <w:rPr>
          <w:rFonts w:hint="eastAsia" w:ascii="仿宋" w:hAnsi="仿宋" w:eastAsia="仿宋" w:cs="仿宋"/>
          <w:sz w:val="18"/>
          <w:szCs w:val="18"/>
          <w:lang w:val="en-US" w:eastAsia="zh-CN"/>
        </w:rPr>
      </w:pPr>
      <w:r>
        <w:rPr>
          <w:rFonts w:hint="eastAsia" w:ascii="仿宋" w:hAnsi="仿宋" w:eastAsia="仿宋" w:cs="仿宋"/>
          <w:sz w:val="18"/>
          <w:szCs w:val="18"/>
          <w:lang w:val="en-US" w:eastAsia="zh-CN"/>
        </w:rPr>
        <w:t>Echarts入门教程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66055" cy="2526030"/>
            <wp:effectExtent l="0" t="0" r="10795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jc w:val="center"/>
        <w:rPr>
          <w:rFonts w:hint="default" w:ascii="仿宋" w:hAnsi="仿宋" w:eastAsia="仿宋" w:cs="仿宋"/>
          <w:sz w:val="18"/>
          <w:szCs w:val="18"/>
          <w:lang w:val="en-US" w:eastAsia="zh-CN"/>
        </w:rPr>
      </w:pPr>
      <w:r>
        <w:rPr>
          <w:rFonts w:hint="eastAsia" w:ascii="仿宋" w:hAnsi="仿宋" w:eastAsia="仿宋" w:cs="仿宋"/>
          <w:sz w:val="18"/>
          <w:szCs w:val="18"/>
          <w:lang w:val="en-US" w:eastAsia="zh-CN"/>
        </w:rPr>
        <w:t>Echarts配置项</w:t>
      </w: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Highcharts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官网的教程很详细，具体介绍了每一种图表类型，API也很详细，较容易入门。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66055" cy="2526030"/>
            <wp:effectExtent l="0" t="0" r="10795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jc w:val="center"/>
        <w:rPr>
          <w:rFonts w:hint="default" w:ascii="仿宋" w:hAnsi="仿宋" w:eastAsia="仿宋" w:cs="仿宋"/>
          <w:sz w:val="18"/>
          <w:szCs w:val="18"/>
          <w:lang w:val="en-US" w:eastAsia="zh-CN"/>
        </w:rPr>
      </w:pPr>
      <w:r>
        <w:rPr>
          <w:rFonts w:hint="eastAsia" w:ascii="仿宋" w:hAnsi="仿宋" w:eastAsia="仿宋" w:cs="仿宋"/>
          <w:sz w:val="18"/>
          <w:szCs w:val="18"/>
          <w:lang w:val="en-US" w:eastAsia="zh-CN"/>
        </w:rPr>
        <w:t>Highcharts入门教程</w:t>
      </w: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G2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官网的教程详细，API相对来说不易查找。官方还有图表示例，图表示例中更附带了源码编辑器，可以在线编辑并实时看到效果，较容易入门。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66055" cy="2526030"/>
            <wp:effectExtent l="0" t="0" r="10795" b="762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jc w:val="center"/>
        <w:rPr>
          <w:rFonts w:hint="eastAsia" w:ascii="仿宋" w:hAnsi="仿宋" w:eastAsia="仿宋" w:cs="仿宋"/>
          <w:sz w:val="18"/>
          <w:szCs w:val="18"/>
          <w:lang w:val="en-US" w:eastAsia="zh-CN"/>
        </w:rPr>
      </w:pPr>
      <w:r>
        <w:rPr>
          <w:rFonts w:hint="eastAsia" w:ascii="仿宋" w:hAnsi="仿宋" w:eastAsia="仿宋" w:cs="仿宋"/>
          <w:sz w:val="18"/>
          <w:szCs w:val="18"/>
          <w:lang w:val="en-US" w:eastAsia="zh-CN"/>
        </w:rPr>
        <w:t>G2教程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66055" cy="2526030"/>
            <wp:effectExtent l="0" t="0" r="10795" b="762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jc w:val="center"/>
        <w:rPr>
          <w:rFonts w:hint="eastAsia" w:ascii="仿宋" w:hAnsi="仿宋" w:eastAsia="仿宋" w:cs="仿宋"/>
          <w:sz w:val="18"/>
          <w:szCs w:val="18"/>
          <w:lang w:val="en-US" w:eastAsia="zh-CN"/>
        </w:rPr>
      </w:pPr>
      <w:r>
        <w:rPr>
          <w:rFonts w:hint="eastAsia" w:ascii="仿宋" w:hAnsi="仿宋" w:eastAsia="仿宋" w:cs="仿宋"/>
          <w:sz w:val="18"/>
          <w:szCs w:val="18"/>
          <w:lang w:val="en-US" w:eastAsia="zh-CN"/>
        </w:rPr>
        <w:t>G2图表示例</w:t>
      </w:r>
    </w:p>
    <w:p>
      <w:pPr>
        <w:bidi w:val="0"/>
        <w:ind w:firstLine="420" w:firstLineChars="0"/>
        <w:jc w:val="center"/>
        <w:rPr>
          <w:rFonts w:hint="eastAsia" w:ascii="仿宋" w:hAnsi="仿宋" w:eastAsia="仿宋" w:cs="仿宋"/>
          <w:sz w:val="18"/>
          <w:szCs w:val="18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5" w:name="_Toc2222"/>
      <w:r>
        <w:rPr>
          <w:rFonts w:hint="eastAsia"/>
          <w:lang w:val="en-US" w:eastAsia="zh-CN"/>
        </w:rPr>
        <w:t>五、实现复杂度</w:t>
      </w:r>
      <w:bookmarkEnd w:id="5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为了测试各个框架的实现复杂度，分别用它们实现一个类似的图表，来比较一下所需行数以及花费的时间。</w:t>
      </w: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 for Web</w:t>
      </w:r>
    </w:p>
    <w:p>
      <w:r>
        <w:drawing>
          <wp:inline distT="0" distB="0" distL="114300" distR="114300">
            <wp:extent cx="5273675" cy="2665095"/>
            <wp:effectExtent l="0" t="0" r="3175" b="190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jc w:val="center"/>
        <w:rPr>
          <w:rFonts w:hint="eastAsia" w:ascii="仿宋" w:hAnsi="仿宋" w:eastAsia="仿宋" w:cs="仿宋"/>
          <w:sz w:val="18"/>
          <w:szCs w:val="18"/>
          <w:lang w:val="en-US" w:eastAsia="zh-CN"/>
        </w:rPr>
      </w:pPr>
      <w:r>
        <w:rPr>
          <w:rFonts w:hint="eastAsia" w:ascii="仿宋" w:hAnsi="仿宋" w:eastAsia="仿宋" w:cs="仿宋"/>
          <w:sz w:val="18"/>
          <w:szCs w:val="18"/>
          <w:lang w:val="en-US" w:eastAsia="zh-CN"/>
        </w:rPr>
        <w:t>效果图</w:t>
      </w:r>
    </w:p>
    <w:p>
      <w:pPr>
        <w:bidi w:val="0"/>
        <w:jc w:val="both"/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5326380"/>
            <wp:effectExtent l="0" t="0" r="5715" b="762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 w:ascii="仿宋" w:hAnsi="仿宋" w:eastAsia="仿宋" w:cs="仿宋"/>
          <w:sz w:val="18"/>
          <w:szCs w:val="18"/>
          <w:lang w:val="en-US" w:eastAsia="zh-CN"/>
        </w:rPr>
        <w:t>代码片段截图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实现这张图表，一共用了175行的代码，一个小时的时间。在实现过程中，找官方的例子就花了很久，后来在矢量图的例子里才找到。并且表格中的很多元素包括图例、横纵轴都得自己定义，比较麻烦。</w:t>
      </w:r>
    </w:p>
    <w:p>
      <w:pPr>
        <w:rPr>
          <w:rFonts w:hint="eastAsia"/>
          <w:lang w:val="en-US" w:eastAsia="zh-CN"/>
        </w:rPr>
      </w:pP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Echarts</w:t>
      </w:r>
    </w:p>
    <w:p>
      <w:pPr>
        <w:pStyle w:val="8"/>
        <w:bidi w:val="0"/>
      </w:pPr>
      <w:r>
        <w:drawing>
          <wp:inline distT="0" distB="0" distL="114300" distR="114300">
            <wp:extent cx="6438900" cy="3287395"/>
            <wp:effectExtent l="0" t="0" r="0" b="825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rcRect l="624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 w:ascii="仿宋" w:hAnsi="仿宋" w:eastAsia="仿宋" w:cs="仿宋"/>
          <w:sz w:val="18"/>
          <w:szCs w:val="18"/>
          <w:lang w:val="en-US" w:eastAsia="zh-CN"/>
        </w:rPr>
        <w:t>效果图</w:t>
      </w:r>
    </w:p>
    <w:p>
      <w:r>
        <w:drawing>
          <wp:inline distT="0" distB="0" distL="114300" distR="114300">
            <wp:extent cx="5272405" cy="3168650"/>
            <wp:effectExtent l="0" t="0" r="4445" b="1270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jc w:val="center"/>
        <w:rPr>
          <w:rFonts w:hint="eastAsia" w:ascii="仿宋" w:hAnsi="仿宋" w:eastAsia="仿宋" w:cs="仿宋"/>
          <w:sz w:val="18"/>
          <w:szCs w:val="18"/>
          <w:lang w:val="en-US" w:eastAsia="zh-CN"/>
        </w:rPr>
      </w:pPr>
      <w:r>
        <w:rPr>
          <w:rFonts w:hint="eastAsia" w:ascii="仿宋" w:hAnsi="仿宋" w:eastAsia="仿宋" w:cs="仿宋"/>
          <w:sz w:val="18"/>
          <w:szCs w:val="18"/>
          <w:lang w:val="en-US" w:eastAsia="zh-CN"/>
        </w:rPr>
        <w:t>代码片段截图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实现这张图表，一共用了146行代码，二十分钟的时间。在官方的示例里很容易就找到了差不多的图表，修改一些数据，再照着API文档修改一些配置，就达到了差不多的效果。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Highcharts</w:t>
      </w:r>
    </w:p>
    <w:p>
      <w:pPr>
        <w:pStyle w:val="8"/>
        <w:bidi w:val="0"/>
      </w:pPr>
      <w:r>
        <w:drawing>
          <wp:inline distT="0" distB="0" distL="114300" distR="114300">
            <wp:extent cx="5972175" cy="3192780"/>
            <wp:effectExtent l="0" t="0" r="9525" b="762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rcRect b="945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jc w:val="center"/>
        <w:rPr>
          <w:rFonts w:hint="eastAsia" w:ascii="仿宋" w:hAnsi="仿宋" w:eastAsia="仿宋" w:cs="仿宋"/>
          <w:sz w:val="18"/>
          <w:szCs w:val="18"/>
          <w:lang w:val="en-US" w:eastAsia="zh-CN"/>
        </w:rPr>
      </w:pPr>
      <w:r>
        <w:rPr>
          <w:rFonts w:hint="eastAsia" w:ascii="仿宋" w:hAnsi="仿宋" w:eastAsia="仿宋" w:cs="仿宋"/>
          <w:sz w:val="18"/>
          <w:szCs w:val="18"/>
          <w:lang w:val="en-US" w:eastAsia="zh-CN"/>
        </w:rPr>
        <w:t>效果图</w:t>
      </w:r>
    </w:p>
    <w:p>
      <w:r>
        <w:drawing>
          <wp:inline distT="0" distB="0" distL="114300" distR="114300">
            <wp:extent cx="5770245" cy="2912745"/>
            <wp:effectExtent l="0" t="0" r="1905" b="1905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jc w:val="center"/>
        <w:rPr>
          <w:rFonts w:hint="eastAsia" w:ascii="仿宋" w:hAnsi="仿宋" w:eastAsia="仿宋" w:cs="仿宋"/>
          <w:sz w:val="18"/>
          <w:szCs w:val="18"/>
          <w:lang w:val="en-US" w:eastAsia="zh-CN"/>
        </w:rPr>
      </w:pPr>
      <w:r>
        <w:rPr>
          <w:rFonts w:hint="eastAsia" w:ascii="仿宋" w:hAnsi="仿宋" w:eastAsia="仿宋" w:cs="仿宋"/>
          <w:sz w:val="18"/>
          <w:szCs w:val="18"/>
          <w:lang w:val="en-US" w:eastAsia="zh-CN"/>
        </w:rPr>
        <w:t>代码片段截图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实现这张图表，一共用了63行代码，三十分钟的时间。官方示例中很容易就找到了类似的图表，然后照着API修改一些配置，再改改数据就做出相似的效果了。可以看到所用代码行数非常少，相当简洁。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G2</w:t>
      </w:r>
    </w:p>
    <w:p>
      <w:r>
        <w:drawing>
          <wp:inline distT="0" distB="0" distL="114300" distR="114300">
            <wp:extent cx="6227445" cy="2994660"/>
            <wp:effectExtent l="0" t="0" r="1905" b="1524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jc w:val="center"/>
        <w:rPr>
          <w:rFonts w:hint="eastAsia" w:ascii="仿宋" w:hAnsi="仿宋" w:eastAsia="仿宋" w:cs="仿宋"/>
          <w:sz w:val="18"/>
          <w:szCs w:val="18"/>
          <w:lang w:val="en-US" w:eastAsia="zh-CN"/>
        </w:rPr>
      </w:pPr>
      <w:r>
        <w:rPr>
          <w:rFonts w:hint="eastAsia" w:ascii="仿宋" w:hAnsi="仿宋" w:eastAsia="仿宋" w:cs="仿宋"/>
          <w:sz w:val="18"/>
          <w:szCs w:val="18"/>
          <w:lang w:val="en-US" w:eastAsia="zh-CN"/>
        </w:rPr>
        <w:t>效果图</w:t>
      </w:r>
    </w:p>
    <w:p>
      <w:r>
        <w:drawing>
          <wp:inline distT="0" distB="0" distL="114300" distR="114300">
            <wp:extent cx="6132830" cy="1658620"/>
            <wp:effectExtent l="0" t="0" r="1270" b="17780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jc w:val="center"/>
        <w:rPr>
          <w:rFonts w:hint="eastAsia" w:ascii="仿宋" w:hAnsi="仿宋" w:eastAsia="仿宋" w:cs="仿宋"/>
          <w:sz w:val="18"/>
          <w:szCs w:val="18"/>
          <w:lang w:val="en-US" w:eastAsia="zh-CN"/>
        </w:rPr>
      </w:pPr>
      <w:r>
        <w:rPr>
          <w:rFonts w:hint="eastAsia" w:ascii="仿宋" w:hAnsi="仿宋" w:eastAsia="仿宋" w:cs="仿宋"/>
          <w:sz w:val="18"/>
          <w:szCs w:val="18"/>
          <w:lang w:val="en-US" w:eastAsia="zh-CN"/>
        </w:rPr>
        <w:t>代码片段截图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实现这张图表，一共用了196行代码，一个小时的时间。主要花费时间的地方在于G2的数据组织和其他的框架都不一样，其他的框架只需要一个数组就可以，他需要用json的格式来组织数据，每个json要包括横纵轴名称和值，就需要用java代码去遍历数组然后重新组装数据。G2还不支持给表格标题，这一点很费解。文档查找起来也比较麻烦，分类不是很清楚，导航也不方便。 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下面再用它们分别实现一个动车行进的动画。</w:t>
      </w: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 for Web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403985"/>
            <wp:effectExtent l="0" t="0" r="10160" b="571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" w:name="_GoBack"/>
      <w:bookmarkEnd w:id="6"/>
    </w:p>
    <w:p>
      <w:pPr>
        <w:bidi w:val="0"/>
        <w:rPr>
          <w:rFonts w:hint="eastAsia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64150" cy="1314450"/>
            <wp:effectExtent l="0" t="0" r="12700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4785" cy="3264535"/>
            <wp:effectExtent l="0" t="0" r="12065" b="1206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用了127行代码，花费四个小时的时间。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除了3D建模和动画，HT for Web、Echarts、Highcharts、G2都可以实现需求。从上手难易度和实现复杂度来看，Echarts和Highcharts是最合适的框架。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3D建模和动画只有HT for Web可以实现。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C7744E8"/>
    <w:multiLevelType w:val="singleLevel"/>
    <w:tmpl w:val="CC7744E8"/>
    <w:lvl w:ilvl="0" w:tentative="0">
      <w:start w:val="1"/>
      <w:numFmt w:val="bullet"/>
      <w:lvlText w:val=""/>
      <w:lvlJc w:val="left"/>
      <w:pPr>
        <w:tabs>
          <w:tab w:val="left" w:pos="726"/>
        </w:tabs>
        <w:ind w:left="379" w:leftChars="0" w:firstLine="18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CA2463"/>
    <w:rsid w:val="01EC4FC9"/>
    <w:rsid w:val="02BE7EE1"/>
    <w:rsid w:val="032C0E4C"/>
    <w:rsid w:val="03C052B2"/>
    <w:rsid w:val="03D94FBF"/>
    <w:rsid w:val="05F269FB"/>
    <w:rsid w:val="061F2026"/>
    <w:rsid w:val="065243A8"/>
    <w:rsid w:val="072B19DF"/>
    <w:rsid w:val="08F54386"/>
    <w:rsid w:val="090F7CF2"/>
    <w:rsid w:val="09363B2F"/>
    <w:rsid w:val="0A427782"/>
    <w:rsid w:val="0A9768B5"/>
    <w:rsid w:val="0AF749E2"/>
    <w:rsid w:val="0BD93BE6"/>
    <w:rsid w:val="0C460FC9"/>
    <w:rsid w:val="0C603A2D"/>
    <w:rsid w:val="0C6903EC"/>
    <w:rsid w:val="0D4B2C62"/>
    <w:rsid w:val="0D5D7204"/>
    <w:rsid w:val="0FC012CF"/>
    <w:rsid w:val="103E42D0"/>
    <w:rsid w:val="105F610D"/>
    <w:rsid w:val="10EC629B"/>
    <w:rsid w:val="123A78C1"/>
    <w:rsid w:val="13153CAC"/>
    <w:rsid w:val="144E5904"/>
    <w:rsid w:val="192B17F3"/>
    <w:rsid w:val="19C91397"/>
    <w:rsid w:val="1A457336"/>
    <w:rsid w:val="1B154A29"/>
    <w:rsid w:val="1BAB7604"/>
    <w:rsid w:val="1BC477B2"/>
    <w:rsid w:val="1CCA0D34"/>
    <w:rsid w:val="1D1D242A"/>
    <w:rsid w:val="1DA20603"/>
    <w:rsid w:val="1DB74A49"/>
    <w:rsid w:val="1EAA6285"/>
    <w:rsid w:val="1EFC4517"/>
    <w:rsid w:val="21725016"/>
    <w:rsid w:val="24D1005E"/>
    <w:rsid w:val="24E4720F"/>
    <w:rsid w:val="266D7C70"/>
    <w:rsid w:val="27213AAC"/>
    <w:rsid w:val="275761D8"/>
    <w:rsid w:val="27B00F21"/>
    <w:rsid w:val="27EB75C2"/>
    <w:rsid w:val="290D5F03"/>
    <w:rsid w:val="292B736A"/>
    <w:rsid w:val="293B393E"/>
    <w:rsid w:val="2A117208"/>
    <w:rsid w:val="2A7836FD"/>
    <w:rsid w:val="2AC605F9"/>
    <w:rsid w:val="2B74142C"/>
    <w:rsid w:val="2DC35A89"/>
    <w:rsid w:val="2F723BA1"/>
    <w:rsid w:val="3004235E"/>
    <w:rsid w:val="32B75DEE"/>
    <w:rsid w:val="33400489"/>
    <w:rsid w:val="34B25CBB"/>
    <w:rsid w:val="34BC0523"/>
    <w:rsid w:val="35877DBB"/>
    <w:rsid w:val="36EF4473"/>
    <w:rsid w:val="370D5338"/>
    <w:rsid w:val="376809B0"/>
    <w:rsid w:val="37D12810"/>
    <w:rsid w:val="37F62989"/>
    <w:rsid w:val="389371BB"/>
    <w:rsid w:val="39E34260"/>
    <w:rsid w:val="3C067E27"/>
    <w:rsid w:val="3C1F18F3"/>
    <w:rsid w:val="3EAB0521"/>
    <w:rsid w:val="3F1D48E3"/>
    <w:rsid w:val="41805106"/>
    <w:rsid w:val="41C6253D"/>
    <w:rsid w:val="427730BA"/>
    <w:rsid w:val="439F0F34"/>
    <w:rsid w:val="44215444"/>
    <w:rsid w:val="444714A5"/>
    <w:rsid w:val="47080494"/>
    <w:rsid w:val="48667862"/>
    <w:rsid w:val="4A6E6C81"/>
    <w:rsid w:val="4B582342"/>
    <w:rsid w:val="4C85062B"/>
    <w:rsid w:val="4D4F61E3"/>
    <w:rsid w:val="4E8D3C69"/>
    <w:rsid w:val="4F8C091A"/>
    <w:rsid w:val="50460362"/>
    <w:rsid w:val="506B3785"/>
    <w:rsid w:val="528D75EA"/>
    <w:rsid w:val="52EA4676"/>
    <w:rsid w:val="557B58A7"/>
    <w:rsid w:val="559D4445"/>
    <w:rsid w:val="55D93AE7"/>
    <w:rsid w:val="562F02DF"/>
    <w:rsid w:val="569275A4"/>
    <w:rsid w:val="594F5F45"/>
    <w:rsid w:val="59F83250"/>
    <w:rsid w:val="59F97657"/>
    <w:rsid w:val="5A404326"/>
    <w:rsid w:val="5AC979E6"/>
    <w:rsid w:val="5B9D5993"/>
    <w:rsid w:val="5D151E07"/>
    <w:rsid w:val="5EA34315"/>
    <w:rsid w:val="5FE0339F"/>
    <w:rsid w:val="607B251B"/>
    <w:rsid w:val="62432520"/>
    <w:rsid w:val="62CA7146"/>
    <w:rsid w:val="62DA6CCC"/>
    <w:rsid w:val="63E143AD"/>
    <w:rsid w:val="64540C8E"/>
    <w:rsid w:val="64AB622D"/>
    <w:rsid w:val="64CA4EC2"/>
    <w:rsid w:val="67372402"/>
    <w:rsid w:val="675A55AB"/>
    <w:rsid w:val="67A57F92"/>
    <w:rsid w:val="68A01CF9"/>
    <w:rsid w:val="690C29E5"/>
    <w:rsid w:val="6959708A"/>
    <w:rsid w:val="6CDC1CD6"/>
    <w:rsid w:val="6D215868"/>
    <w:rsid w:val="6E746683"/>
    <w:rsid w:val="6E767150"/>
    <w:rsid w:val="6E8D67B2"/>
    <w:rsid w:val="6F013FD3"/>
    <w:rsid w:val="706D0951"/>
    <w:rsid w:val="71963B2D"/>
    <w:rsid w:val="72194E42"/>
    <w:rsid w:val="7226490B"/>
    <w:rsid w:val="75343AB1"/>
    <w:rsid w:val="76754756"/>
    <w:rsid w:val="76926F4B"/>
    <w:rsid w:val="77046D13"/>
    <w:rsid w:val="7887637A"/>
    <w:rsid w:val="7A646395"/>
    <w:rsid w:val="7A934717"/>
    <w:rsid w:val="7BCA41B8"/>
    <w:rsid w:val="7D9C29E9"/>
    <w:rsid w:val="7DD01039"/>
    <w:rsid w:val="7E266D49"/>
    <w:rsid w:val="7E5804DD"/>
    <w:rsid w:val="7F146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7"/>
    </w:pPr>
    <w:rPr>
      <w:rFonts w:ascii="Arial" w:hAnsi="Arial" w:eastAsia="黑体"/>
      <w:sz w:val="24"/>
    </w:rPr>
  </w:style>
  <w:style w:type="character" w:default="1" w:styleId="20">
    <w:name w:val="Default Paragraph Font"/>
    <w:qFormat/>
    <w:uiPriority w:val="0"/>
  </w:style>
  <w:style w:type="table" w:default="1" w:styleId="2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7"/>
    <w:next w:val="1"/>
    <w:uiPriority w:val="0"/>
    <w:pPr>
      <w:ind w:left="1260"/>
      <w:jc w:val="left"/>
    </w:pPr>
    <w:rPr>
      <w:rFonts w:ascii="Times New Roman" w:hAnsi="Times New Roman" w:eastAsia="宋体" w:cs="Times New Roman"/>
      <w:sz w:val="20"/>
      <w:szCs w:val="20"/>
    </w:rPr>
  </w:style>
  <w:style w:type="paragraph" w:styleId="11">
    <w:name w:val="toc 5"/>
    <w:next w:val="1"/>
    <w:uiPriority w:val="0"/>
    <w:pPr>
      <w:ind w:left="840"/>
      <w:jc w:val="left"/>
    </w:pPr>
    <w:rPr>
      <w:rFonts w:ascii="Times New Roman" w:hAnsi="Times New Roman" w:eastAsia="宋体" w:cs="Times New Roman"/>
      <w:sz w:val="20"/>
      <w:szCs w:val="20"/>
    </w:rPr>
  </w:style>
  <w:style w:type="paragraph" w:styleId="12">
    <w:name w:val="toc 3"/>
    <w:next w:val="1"/>
    <w:qFormat/>
    <w:uiPriority w:val="0"/>
    <w:pPr>
      <w:ind w:left="420"/>
      <w:jc w:val="left"/>
    </w:pPr>
    <w:rPr>
      <w:rFonts w:ascii="Times New Roman" w:hAnsi="Times New Roman" w:eastAsia="宋体" w:cs="Times New Roman"/>
      <w:sz w:val="20"/>
      <w:szCs w:val="20"/>
    </w:rPr>
  </w:style>
  <w:style w:type="paragraph" w:styleId="13">
    <w:name w:val="toc 8"/>
    <w:next w:val="1"/>
    <w:uiPriority w:val="0"/>
    <w:pPr>
      <w:ind w:left="1470"/>
      <w:jc w:val="left"/>
    </w:pPr>
    <w:rPr>
      <w:rFonts w:ascii="Times New Roman" w:hAnsi="Times New Roman" w:eastAsia="宋体" w:cs="Times New Roman"/>
      <w:sz w:val="20"/>
      <w:szCs w:val="20"/>
    </w:rPr>
  </w:style>
  <w:style w:type="paragraph" w:styleId="14">
    <w:name w:val="toc 1"/>
    <w:next w:val="1"/>
    <w:qFormat/>
    <w:uiPriority w:val="0"/>
    <w:pPr>
      <w:spacing w:beforeLines="38"/>
      <w:jc w:val="left"/>
    </w:pPr>
    <w:rPr>
      <w:rFonts w:ascii="Times New Roman" w:hAnsi="Times New Roman" w:eastAsia="宋体" w:cs="Times New Roman"/>
      <w:b/>
      <w:bCs/>
      <w:i/>
      <w:iCs/>
      <w:sz w:val="24"/>
    </w:rPr>
  </w:style>
  <w:style w:type="paragraph" w:styleId="15">
    <w:name w:val="toc 4"/>
    <w:next w:val="1"/>
    <w:qFormat/>
    <w:uiPriority w:val="0"/>
    <w:pPr>
      <w:ind w:left="630"/>
      <w:jc w:val="left"/>
    </w:pPr>
    <w:rPr>
      <w:rFonts w:ascii="Times New Roman" w:hAnsi="Times New Roman" w:eastAsia="宋体" w:cs="Times New Roman"/>
      <w:sz w:val="20"/>
      <w:szCs w:val="20"/>
    </w:rPr>
  </w:style>
  <w:style w:type="paragraph" w:styleId="16">
    <w:name w:val="toc 6"/>
    <w:next w:val="1"/>
    <w:uiPriority w:val="0"/>
    <w:pPr>
      <w:ind w:left="1050"/>
      <w:jc w:val="left"/>
    </w:pPr>
    <w:rPr>
      <w:rFonts w:ascii="Times New Roman" w:hAnsi="Times New Roman" w:eastAsia="宋体" w:cs="Times New Roman"/>
      <w:sz w:val="20"/>
      <w:szCs w:val="20"/>
    </w:rPr>
  </w:style>
  <w:style w:type="paragraph" w:styleId="17">
    <w:name w:val="toc 2"/>
    <w:next w:val="1"/>
    <w:uiPriority w:val="0"/>
    <w:pPr>
      <w:spacing w:beforeLines="38"/>
      <w:ind w:left="210"/>
      <w:jc w:val="left"/>
    </w:pPr>
    <w:rPr>
      <w:rFonts w:ascii="Times New Roman" w:hAnsi="Times New Roman" w:eastAsia="宋体" w:cs="Times New Roman"/>
      <w:b/>
      <w:bCs/>
      <w:sz w:val="22"/>
      <w:szCs w:val="22"/>
    </w:rPr>
  </w:style>
  <w:style w:type="paragraph" w:styleId="18">
    <w:name w:val="toc 9"/>
    <w:next w:val="1"/>
    <w:qFormat/>
    <w:uiPriority w:val="0"/>
    <w:pPr>
      <w:ind w:left="1680"/>
      <w:jc w:val="left"/>
    </w:pPr>
    <w:rPr>
      <w:rFonts w:ascii="Times New Roman" w:hAnsi="Times New Roman" w:eastAsia="宋体" w:cs="Times New Roman"/>
      <w:sz w:val="20"/>
      <w:szCs w:val="20"/>
    </w:rPr>
  </w:style>
  <w:style w:type="paragraph" w:styleId="19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21">
    <w:name w:val="FollowedHyperlink"/>
    <w:basedOn w:val="20"/>
    <w:qFormat/>
    <w:uiPriority w:val="0"/>
    <w:rPr>
      <w:color w:val="800080"/>
      <w:u w:val="single"/>
    </w:rPr>
  </w:style>
  <w:style w:type="character" w:styleId="22">
    <w:name w:val="Hyperlink"/>
    <w:basedOn w:val="20"/>
    <w:qFormat/>
    <w:uiPriority w:val="0"/>
    <w:rPr>
      <w:color w:val="0000FF"/>
      <w:u w:val="single"/>
    </w:rPr>
  </w:style>
  <w:style w:type="character" w:styleId="23">
    <w:name w:val="HTML Code"/>
    <w:basedOn w:val="20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Desktop\&#32439;&#32321;&#22810;&#24425;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87</TotalTime>
  <ScaleCrop>false</ScaleCrop>
  <LinksUpToDate>false</LinksUpToDate>
  <CharactersWithSpaces>0</CharactersWithSpaces>
  <Application>WPS Office_10.8.2.7072_F1E327BC-269C-435d-A152-05C5408002CA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lenovo</cp:lastModifiedBy>
  <dcterms:modified xsi:type="dcterms:W3CDTF">2019-04-20T03:02:24Z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2052-10.8.2.7072</vt:lpwstr>
  </property>
</Properties>
</file>