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A7750" w14:textId="29842560" w:rsidR="004849F4" w:rsidRDefault="00DF2630" w:rsidP="006C5BE2">
      <w:pPr>
        <w:ind w:firstLine="720"/>
      </w:pPr>
      <w:r>
        <w:t xml:space="preserve">“Utilization management” is the term of art used for the concept that some people </w:t>
      </w:r>
      <w:r w:rsidR="006B4B8E">
        <w:t xml:space="preserve">get care they don’t need while others </w:t>
      </w:r>
      <w:r w:rsidR="00416F94">
        <w:t xml:space="preserve">get a lot of care but genuinely need it, and someone has to decide which is which. An estimate by researchers Levine and Mulligan from 2015 found that </w:t>
      </w:r>
      <w:r w:rsidR="00436555">
        <w:t xml:space="preserve">a third of </w:t>
      </w:r>
      <w:r w:rsidR="00DF67AA">
        <w:t>all US healthcare spending is on unnecessary care (</w:t>
      </w:r>
      <w:r w:rsidR="00DF67AA" w:rsidRPr="00DF67AA">
        <w:t>Levine</w:t>
      </w:r>
      <w:r w:rsidR="00DF67AA">
        <w:t xml:space="preserve"> </w:t>
      </w:r>
      <w:r w:rsidR="00DF67AA" w:rsidRPr="00DF67AA">
        <w:t>and Mulligan</w:t>
      </w:r>
      <w:r w:rsidR="00DF67AA">
        <w:t xml:space="preserve">, </w:t>
      </w:r>
      <w:r w:rsidR="00DF67AA" w:rsidRPr="00DF67AA">
        <w:t>2015</w:t>
      </w:r>
      <w:r w:rsidR="00DF67AA">
        <w:t xml:space="preserve">). </w:t>
      </w:r>
      <w:r w:rsidR="00493151">
        <w:t xml:space="preserve">Additionally, according to our textbook, about 20% of patients account for 80% of all healthcare spending (Shi &amp; Sing, 2022). </w:t>
      </w:r>
    </w:p>
    <w:p w14:paraId="3CB8E46F" w14:textId="32DF14B3" w:rsidR="006C5BE2" w:rsidRDefault="006C5BE2" w:rsidP="00AE03F2">
      <w:r>
        <w:tab/>
        <w:t xml:space="preserve">To maintain some </w:t>
      </w:r>
      <w:r w:rsidR="00226F8F">
        <w:t xml:space="preserve">gates to care and prevent the entire system from being inundated, several </w:t>
      </w:r>
      <w:r w:rsidR="003C0840">
        <w:t>“utilization management” methods are employed. These include choice restriction, care coordination, disease management, pharmaceutical management, and practice profiling</w:t>
      </w:r>
      <w:r w:rsidR="00B81DD7">
        <w:t xml:space="preserve"> </w:t>
      </w:r>
      <w:r w:rsidR="008A1793">
        <w:t>(</w:t>
      </w:r>
      <w:r w:rsidR="008A1793" w:rsidRPr="008A1793">
        <w:t>McAtee, 2023).</w:t>
      </w:r>
      <w:r w:rsidR="00BC0021">
        <w:t xml:space="preserve"> Notably, “case management” is a type of care coordination for particularly complex patients</w:t>
      </w:r>
      <w:r w:rsidR="005C04C7">
        <w:t xml:space="preserve"> where</w:t>
      </w:r>
      <w:r w:rsidR="00203D10">
        <w:t xml:space="preserve"> a healthcare provider acts as a sort of “Air traffic controller” to coordinate care across many providers and mediums</w:t>
      </w:r>
      <w:r w:rsidR="00661B4B">
        <w:t xml:space="preserve">, allowing for the most efficient use time of and resources. </w:t>
      </w:r>
    </w:p>
    <w:p w14:paraId="644E2DCC" w14:textId="14B75665" w:rsidR="006B256F" w:rsidRDefault="00661B4B" w:rsidP="00AE03F2">
      <w:r>
        <w:tab/>
        <w:t xml:space="preserve">Utilization review </w:t>
      </w:r>
      <w:r w:rsidR="000252E6">
        <w:t xml:space="preserve">(UR) </w:t>
      </w:r>
      <w:r w:rsidR="00B2731F">
        <w:t xml:space="preserve">is how services are evaluated for appropriateness. Any large Managed Care Organization (MCO) has an obligation to </w:t>
      </w:r>
      <w:r w:rsidR="00C5263E">
        <w:t xml:space="preserve">keep costs in check by ensuring only necessary treatments are being provided. The types of Utilization Review are </w:t>
      </w:r>
      <w:r w:rsidR="000252E6">
        <w:t>named for the period in which they are employed: prospective UR; concurrent UR; and retrospective UR</w:t>
      </w:r>
      <w:r w:rsidR="00B44C19">
        <w:t xml:space="preserve"> (Shi &amp; Sing, 2022).</w:t>
      </w:r>
      <w:r w:rsidR="006E2313">
        <w:t xml:space="preserve"> As its name implies, prospective UR</w:t>
      </w:r>
      <w:r w:rsidR="005842A7">
        <w:t xml:space="preserve"> ensures the care is necessary prior to its administration. </w:t>
      </w:r>
      <w:r w:rsidR="00A60F37">
        <w:t xml:space="preserve">This often comes in the form of requiring a preauthorization. </w:t>
      </w:r>
      <w:r w:rsidR="00610D8E">
        <w:t>Our textbook highlights pr</w:t>
      </w:r>
      <w:r w:rsidR="006B256F">
        <w:t xml:space="preserve">ospective UR as critical for making sure patients aren’t hospitalized unnecessarily. </w:t>
      </w:r>
      <w:r w:rsidR="009378F2">
        <w:t>A version of prospective UR is a primary care provider (PCP) deciding whether to refer a patient to a specialist. That PCP acts as a prospective reviewer and prevents inefficiencies farther “downstream</w:t>
      </w:r>
      <w:r w:rsidR="000A1A06">
        <w:t xml:space="preserve">” (Shi &amp; Sing, 2022). </w:t>
      </w:r>
    </w:p>
    <w:p w14:paraId="0B836BCB" w14:textId="5BE40CDE" w:rsidR="000153CB" w:rsidRDefault="00C312F4" w:rsidP="006B256F">
      <w:pPr>
        <w:ind w:firstLine="720"/>
      </w:pPr>
      <w:r>
        <w:t xml:space="preserve">Concurrent review requires a running </w:t>
      </w:r>
      <w:r w:rsidR="000A6D3B">
        <w:t xml:space="preserve">evaluation of the care currently being received by a patient. Managers from the MCO monitor what procedures and tests a person receives while under care and </w:t>
      </w:r>
      <w:r w:rsidR="008425AE">
        <w:t>ensure</w:t>
      </w:r>
      <w:r w:rsidR="00010A41">
        <w:t xml:space="preserve"> they’re appropriate for the condition or injury. </w:t>
      </w:r>
      <w:r w:rsidR="00E37E79">
        <w:t>Our textbook mentions the example of someone with a hip fracture who could either recover in the hospital or</w:t>
      </w:r>
      <w:r w:rsidR="00DA2B75">
        <w:t xml:space="preserve"> be moved to a skilled nursing facility (SNF). This determination is a standard part of “discharge planning” and conducting thorough concurrent reviews of care can help the </w:t>
      </w:r>
      <w:r w:rsidR="000153CB">
        <w:t>providers as well as the patient save money, time, and other resources through being executed efficiently</w:t>
      </w:r>
      <w:r w:rsidR="001A3F13">
        <w:t xml:space="preserve"> (Shi &amp; Sing, 2022).</w:t>
      </w:r>
    </w:p>
    <w:p w14:paraId="76115DD7" w14:textId="10F207D4" w:rsidR="00661B4B" w:rsidRPr="00AE03F2" w:rsidRDefault="00E37E79" w:rsidP="00AE03F2">
      <w:r>
        <w:t xml:space="preserve"> </w:t>
      </w:r>
      <w:r w:rsidR="006B256F">
        <w:tab/>
      </w:r>
      <w:r w:rsidR="00010A41">
        <w:t xml:space="preserve">Finally, </w:t>
      </w:r>
      <w:r w:rsidR="00F56EB2">
        <w:t xml:space="preserve">Retrospective UR occurs after treatment has occurred. </w:t>
      </w:r>
      <w:r w:rsidR="00276C23">
        <w:t xml:space="preserve">Plan managers would check billing accuracy as well as the necessity of all treatment provided. </w:t>
      </w:r>
      <w:r w:rsidR="005D7444">
        <w:t xml:space="preserve">This has the added benefit of determining with hindsight whether patients actually received too little care. This type of holistic audit allows </w:t>
      </w:r>
      <w:r w:rsidR="00B12DD6">
        <w:t xml:space="preserve">providers and MCOs to constantly refine their </w:t>
      </w:r>
      <w:r w:rsidR="00B12DD6">
        <w:lastRenderedPageBreak/>
        <w:t>approaches to treatments</w:t>
      </w:r>
      <w:r w:rsidR="00CE7BE5">
        <w:t xml:space="preserve"> and allows providers access to critical statistics on patient care and recovery (Shi &amp; Sing, 2022).</w:t>
      </w:r>
    </w:p>
    <w:p w14:paraId="504F48F1" w14:textId="77777777" w:rsidR="0044540B" w:rsidRDefault="0044540B" w:rsidP="00211B1E"/>
    <w:p w14:paraId="169F27B1" w14:textId="77777777" w:rsidR="00211B1E" w:rsidRDefault="00211B1E" w:rsidP="00287071"/>
    <w:p w14:paraId="3619E248" w14:textId="77777777" w:rsidR="0044540B" w:rsidRDefault="0044540B" w:rsidP="0044540B">
      <w:r>
        <w:t>References</w:t>
      </w:r>
    </w:p>
    <w:p w14:paraId="631AD985" w14:textId="050ADCCD" w:rsidR="009E5BF5" w:rsidRDefault="009E5BF5" w:rsidP="009E5BF5">
      <w:r>
        <w:t>Levine, D., and J. Mulligan. 2015. Overutilization, overutilized. Journal of Health Politics, Policy &amp; Law 40, no. 2: 421-437.</w:t>
      </w:r>
    </w:p>
    <w:p w14:paraId="664DEDD5" w14:textId="50CB86CA" w:rsidR="004E2AE2" w:rsidRDefault="004E2AE2" w:rsidP="004E2AE2">
      <w:r w:rsidRPr="00CA24F0">
        <w:t>Shi, L., &amp; Singh, D. A. (2022). Delivering health care in America: A systems approach (8th ed.). Jones &amp; Bartlett Learning.</w:t>
      </w:r>
      <w:r w:rsidR="009839A4" w:rsidRPr="009839A4">
        <w:t xml:space="preserve"> </w:t>
      </w:r>
      <w:r w:rsidR="009839A4">
        <w:t>(Shi &amp; Sing, 2022).</w:t>
      </w:r>
    </w:p>
    <w:p w14:paraId="43E2543C" w14:textId="5FBA48B3" w:rsidR="00211B1E" w:rsidRDefault="00606B77" w:rsidP="0044540B">
      <w:r w:rsidRPr="00606B77">
        <w:t xml:space="preserve">McAtee, B. (2023). 671 Module lecture [Video]. </w:t>
      </w:r>
      <w:hyperlink r:id="rId4" w:history="1">
        <w:r w:rsidRPr="00F75A74">
          <w:rPr>
            <w:rStyle w:val="Hyperlink"/>
          </w:rPr>
          <w:t>https://use.vg/syyMu8</w:t>
        </w:r>
      </w:hyperlink>
    </w:p>
    <w:p w14:paraId="2D85555B" w14:textId="77777777" w:rsidR="00606B77" w:rsidRDefault="00606B77" w:rsidP="0044540B"/>
    <w:sectPr w:rsidR="00606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F5"/>
    <w:rsid w:val="00010A41"/>
    <w:rsid w:val="000153CB"/>
    <w:rsid w:val="00017B39"/>
    <w:rsid w:val="000252E6"/>
    <w:rsid w:val="000A1A06"/>
    <w:rsid w:val="000A6D3B"/>
    <w:rsid w:val="000B4FA3"/>
    <w:rsid w:val="001057E8"/>
    <w:rsid w:val="001059F5"/>
    <w:rsid w:val="00106FC6"/>
    <w:rsid w:val="00187E01"/>
    <w:rsid w:val="001A3F13"/>
    <w:rsid w:val="001A615D"/>
    <w:rsid w:val="001A68D3"/>
    <w:rsid w:val="001B2FC1"/>
    <w:rsid w:val="001B58A9"/>
    <w:rsid w:val="00203D10"/>
    <w:rsid w:val="00211B1E"/>
    <w:rsid w:val="00217D78"/>
    <w:rsid w:val="00226F8F"/>
    <w:rsid w:val="00241197"/>
    <w:rsid w:val="00276C23"/>
    <w:rsid w:val="00287071"/>
    <w:rsid w:val="002C000E"/>
    <w:rsid w:val="002E1104"/>
    <w:rsid w:val="00303F06"/>
    <w:rsid w:val="003333A2"/>
    <w:rsid w:val="00336251"/>
    <w:rsid w:val="00363B23"/>
    <w:rsid w:val="003657DF"/>
    <w:rsid w:val="00370E56"/>
    <w:rsid w:val="00394956"/>
    <w:rsid w:val="003A3629"/>
    <w:rsid w:val="003B4665"/>
    <w:rsid w:val="003C0840"/>
    <w:rsid w:val="003F2E1E"/>
    <w:rsid w:val="00416F94"/>
    <w:rsid w:val="00435A30"/>
    <w:rsid w:val="00436555"/>
    <w:rsid w:val="0044540B"/>
    <w:rsid w:val="00454D38"/>
    <w:rsid w:val="00455E63"/>
    <w:rsid w:val="004849F4"/>
    <w:rsid w:val="00493151"/>
    <w:rsid w:val="004A0EDA"/>
    <w:rsid w:val="004E2AE2"/>
    <w:rsid w:val="004F3446"/>
    <w:rsid w:val="005014CC"/>
    <w:rsid w:val="005636D7"/>
    <w:rsid w:val="00565F1A"/>
    <w:rsid w:val="005842A7"/>
    <w:rsid w:val="005C04C7"/>
    <w:rsid w:val="005D0092"/>
    <w:rsid w:val="005D7444"/>
    <w:rsid w:val="005F66EA"/>
    <w:rsid w:val="00606B77"/>
    <w:rsid w:val="00610D8E"/>
    <w:rsid w:val="0061160E"/>
    <w:rsid w:val="00615AF1"/>
    <w:rsid w:val="006471BF"/>
    <w:rsid w:val="00661B4B"/>
    <w:rsid w:val="006B256F"/>
    <w:rsid w:val="006B4B8E"/>
    <w:rsid w:val="006C5B57"/>
    <w:rsid w:val="006C5BE2"/>
    <w:rsid w:val="006E2313"/>
    <w:rsid w:val="00705FE6"/>
    <w:rsid w:val="00756769"/>
    <w:rsid w:val="00764181"/>
    <w:rsid w:val="00793D5B"/>
    <w:rsid w:val="0079765C"/>
    <w:rsid w:val="007C1D78"/>
    <w:rsid w:val="007D51DA"/>
    <w:rsid w:val="007F65CF"/>
    <w:rsid w:val="0082293A"/>
    <w:rsid w:val="00831734"/>
    <w:rsid w:val="008425AE"/>
    <w:rsid w:val="008521E6"/>
    <w:rsid w:val="008A1793"/>
    <w:rsid w:val="008C233D"/>
    <w:rsid w:val="008F19B3"/>
    <w:rsid w:val="00917E81"/>
    <w:rsid w:val="009263EE"/>
    <w:rsid w:val="009338FA"/>
    <w:rsid w:val="009378F2"/>
    <w:rsid w:val="009839A4"/>
    <w:rsid w:val="009E5BF5"/>
    <w:rsid w:val="00A1366C"/>
    <w:rsid w:val="00A243EC"/>
    <w:rsid w:val="00A260F9"/>
    <w:rsid w:val="00A414F6"/>
    <w:rsid w:val="00A60F37"/>
    <w:rsid w:val="00A66B14"/>
    <w:rsid w:val="00AA403B"/>
    <w:rsid w:val="00AD123A"/>
    <w:rsid w:val="00AE03F2"/>
    <w:rsid w:val="00AE52C5"/>
    <w:rsid w:val="00B057D5"/>
    <w:rsid w:val="00B12DD6"/>
    <w:rsid w:val="00B13E4E"/>
    <w:rsid w:val="00B2731F"/>
    <w:rsid w:val="00B44C19"/>
    <w:rsid w:val="00B66CA3"/>
    <w:rsid w:val="00B66FAC"/>
    <w:rsid w:val="00B81DD7"/>
    <w:rsid w:val="00B942CA"/>
    <w:rsid w:val="00B943DF"/>
    <w:rsid w:val="00BB497E"/>
    <w:rsid w:val="00BC0021"/>
    <w:rsid w:val="00C1671D"/>
    <w:rsid w:val="00C177DA"/>
    <w:rsid w:val="00C312F4"/>
    <w:rsid w:val="00C320A1"/>
    <w:rsid w:val="00C32F5D"/>
    <w:rsid w:val="00C35BE2"/>
    <w:rsid w:val="00C43229"/>
    <w:rsid w:val="00C5263E"/>
    <w:rsid w:val="00C713BC"/>
    <w:rsid w:val="00C742DA"/>
    <w:rsid w:val="00CA24F0"/>
    <w:rsid w:val="00CB1814"/>
    <w:rsid w:val="00CC69CD"/>
    <w:rsid w:val="00CE7BE5"/>
    <w:rsid w:val="00D26366"/>
    <w:rsid w:val="00D61535"/>
    <w:rsid w:val="00D6763F"/>
    <w:rsid w:val="00D706ED"/>
    <w:rsid w:val="00D74CF1"/>
    <w:rsid w:val="00D962C6"/>
    <w:rsid w:val="00DA133F"/>
    <w:rsid w:val="00DA2B75"/>
    <w:rsid w:val="00DA3C36"/>
    <w:rsid w:val="00DE600F"/>
    <w:rsid w:val="00DF2630"/>
    <w:rsid w:val="00DF67AA"/>
    <w:rsid w:val="00E07EFC"/>
    <w:rsid w:val="00E37E79"/>
    <w:rsid w:val="00E4726E"/>
    <w:rsid w:val="00E5469A"/>
    <w:rsid w:val="00E81AEA"/>
    <w:rsid w:val="00EB6CA4"/>
    <w:rsid w:val="00F2095C"/>
    <w:rsid w:val="00F551B2"/>
    <w:rsid w:val="00F56EB2"/>
    <w:rsid w:val="00F57F5A"/>
    <w:rsid w:val="00FE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B606D"/>
  <w15:chartTrackingRefBased/>
  <w15:docId w15:val="{F209BFAD-0BCB-4C9D-9F1A-C8953D7E8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AE2"/>
  </w:style>
  <w:style w:type="paragraph" w:styleId="Heading1">
    <w:name w:val="heading 1"/>
    <w:basedOn w:val="Normal"/>
    <w:next w:val="Normal"/>
    <w:link w:val="Heading1Char"/>
    <w:uiPriority w:val="9"/>
    <w:qFormat/>
    <w:rsid w:val="00105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9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9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9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9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9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9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9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9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9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9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9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3C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C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9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se.vg/syyMu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Miller</dc:creator>
  <cp:keywords/>
  <dc:description/>
  <cp:lastModifiedBy>Joshua Miller</cp:lastModifiedBy>
  <cp:revision>2</cp:revision>
  <dcterms:created xsi:type="dcterms:W3CDTF">2025-06-09T21:46:00Z</dcterms:created>
  <dcterms:modified xsi:type="dcterms:W3CDTF">2025-06-09T21:46:00Z</dcterms:modified>
</cp:coreProperties>
</file>