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pStyle w:val="Title"/>
        <w:spacing w:after="280"/>
        <w:jc w:val="center"/>
      </w:pPr>
      <w:r>
        <w:rPr>
          <w:rFonts w:ascii="Aptos Display" w:hAnsi="Aptos Display"/>
          <w:b/>
          <w:color w:val="000000"/>
          <w:sz w:val="50"/>
        </w:rPr>
        <w:t>Especificacion tecnica CampusTrade</w:t>
      </w:r>
    </w:p>
    <w:p>
      <w:pPr>
        <w:spacing w:after="840"/>
        <w:jc w:val="center"/>
      </w:pPr>
      <w:r>
        <w:rPr>
          <w:rFonts w:ascii="Aptos" w:hAnsi="Aptos"/>
          <w:b w:val="0"/>
          <w:color w:val="000000"/>
          <w:sz w:val="26"/>
        </w:rPr>
        <w:t>Arquitectura componentes y APIs del prototipo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Proyecto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CampusTrade</w:t>
            </w:r>
          </w:p>
        </w:tc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Equipo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Equipo 3 MEX-PER</w:t>
            </w:r>
          </w:p>
        </w:tc>
      </w:tr>
      <w:tr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Area responsable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Ingenieria en Sistemas Computacionales ISC</w:t>
            </w:r>
          </w:p>
        </w:tc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Version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1.0 Fase alfa</w:t>
            </w:r>
          </w:p>
        </w:tc>
      </w:tr>
    </w:tbl>
    <w:p>
      <w:pPr>
        <w:spacing w:after="280"/>
      </w:pP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Este documento define la solucion tecnica de CampusTrade para el equipo ISC. Describe lo ya implementado en el prototipo y los componentes, contratos y configuraciones requeridos para evolucionar a una aplicacion con API y base de datos.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1 Alcance tecnico y criterios</w:t>
      </w: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CampusTrade es una aplicacion web para que la comunidad universitaria publique y localice articulos o servicios mediante venta, renta, intercambio y donacion. La especificacion se fundamenta en los requerimientos validados y en el prototipo React desarrollado por ISC.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1 1 Estado de la solucion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872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08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en fase alfa</w:t>
            </w:r>
          </w:p>
        </w:tc>
        <w:tc>
          <w:tcPr>
            <w:tcW w:type="dxa" w:w="576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tecnica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Interfaz web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Implementado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React 18 renderiza catalogo, detalle, filtros, favoritos, perfil, mensajeria y formulario de publicacion.</w:t>
            </w:r>
          </w:p>
        </w:tc>
      </w:tr>
      <w:tr>
        <w:trPr>
          <w:cantSplit/>
        </w:trPr>
        <w:tc>
          <w:tcPr>
            <w:tcW w:type="dxa" w:w="187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Datos</w:t>
            </w:r>
          </w:p>
        </w:tc>
        <w:tc>
          <w:tcPr>
            <w:tcW w:type="dxa" w:w="20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Simulados en memoria</w:t>
            </w:r>
          </w:p>
        </w:tc>
        <w:tc>
          <w:tcPr>
            <w:tcW w:type="dxa" w:w="57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listingRepository encapsula el acceso; puede sustituirse por peticiones HTTP sin reescribir las vistas.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Autenticacion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 conectada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 define contrato de API y token para la siguiente fase; el prototipo no usa datos ni contrasenas reales.</w:t>
            </w:r>
          </w:p>
        </w:tc>
      </w:tr>
      <w:tr>
        <w:trPr>
          <w:cantSplit/>
        </w:trPr>
        <w:tc>
          <w:tcPr>
            <w:tcW w:type="dxa" w:w="187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Base de datos</w:t>
            </w:r>
          </w:p>
        </w:tc>
        <w:tc>
          <w:tcPr>
            <w:tcW w:type="dxa" w:w="20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 incluida</w:t>
            </w:r>
          </w:p>
        </w:tc>
        <w:tc>
          <w:tcPr>
            <w:tcW w:type="dxa" w:w="57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 propone modelo relacional y almacenamiento de imagenes separado para una fase posterior.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Despliegue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Local y desarrollo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Vite sirve el proyecto; el compilado puede publicarse cuando exista una API disponible.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1 2 Principios de arquitectura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0"/>
        </w:rPr>
        <w:t>La interfaz no conoce la fuente concreta de datos; consume un repositorio o servicio intercambiable.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0"/>
        </w:rPr>
        <w:t>La API propuesta usa REST versionado bajo /api/v1, recursos en plural y respuestas JSON.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0"/>
        </w:rPr>
        <w:t>El diseno mobile first y los componentes reutilizables permiten incorporar pantallas o modalidades sin duplicar logica.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0"/>
        </w:rPr>
        <w:t>La validacion en cliente mejora la experiencia, pero la validacion de servidor conserva integridad y seguridad.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2 Arquitectura del sistema</w:t>
      </w: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La solucion se organiza en tres capas logicas. En fase alfa existe la interfaz React y un repositorio simulado. La API y la persistencia se agregaran como capas independientes para conectar el sistema a usuarios institucionales.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2 1 Capas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80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468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24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Tecnologias y contratos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Presentacion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Muestra catalogo, captura formularios, navegacion, filtros y retroalimentacion de acciones.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HTML5, CSS3, React 18, JavaScript ES2022.</w:t>
            </w:r>
          </w:p>
        </w:tc>
      </w:tr>
      <w:tr>
        <w:trPr>
          <w:cantSplit/>
        </w:trPr>
        <w:tc>
          <w:tcPr>
            <w:tcW w:type="dxa" w:w="18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Aplicacion</w:t>
            </w:r>
          </w:p>
        </w:tc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Gestiona estado local, transforma entradas y delega operaciones al repositorio o API.</w:t>
            </w:r>
          </w:p>
        </w:tc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Componentes React, hooks, modulos ES y Vite.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Servicios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Aplica autenticacion, autorizacion, reglas de operacion, validacion y auditoria.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API REST JSON; propuesta Node.js y Express o equivalente.</w:t>
            </w:r>
          </w:p>
        </w:tc>
      </w:tr>
      <w:tr>
        <w:trPr>
          <w:cantSplit/>
        </w:trPr>
        <w:tc>
          <w:tcPr>
            <w:tcW w:type="dxa" w:w="18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Datos</w:t>
            </w:r>
          </w:p>
        </w:tc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Persiste usuarios, publicaciones, mensajes, operaciones, calificaciones y reportes.</w:t>
            </w:r>
          </w:p>
        </w:tc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PostgreSQL o MySQL; almacenamiento de objetos para imagenes.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2 2 Flujo tecnico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44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468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Intercambio</w:t>
            </w:r>
          </w:p>
        </w:tc>
        <w:tc>
          <w:tcPr>
            <w:tcW w:type="dxa" w:w="2592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Cliente web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Solicitudes de interfaz y eventos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Aplicacion React</w:t>
            </w:r>
          </w:p>
        </w:tc>
      </w:tr>
      <w:tr>
        <w:trPr>
          <w:cantSplit/>
        </w:trPr>
        <w:tc>
          <w:tcPr>
            <w:tcW w:type="dxa" w:w="244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Aplicacion React</w:t>
            </w:r>
          </w:p>
        </w:tc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Funciones asincronas del repositorio</w:t>
            </w:r>
          </w:p>
        </w:tc>
        <w:tc>
          <w:tcPr>
            <w:tcW w:type="dxa" w:w="259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Repositorio simulado en alfa o cliente HTTP futuro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API REST futura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JSON con validacion y autorizacion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Servicio de negocio</w:t>
            </w:r>
          </w:p>
        </w:tc>
      </w:tr>
      <w:tr>
        <w:trPr>
          <w:cantSplit/>
        </w:trPr>
        <w:tc>
          <w:tcPr>
            <w:tcW w:type="dxa" w:w="244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Servicio de negocio</w:t>
            </w:r>
          </w:p>
        </w:tc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Consultas transaccionales y archivos</w:t>
            </w:r>
          </w:p>
        </w:tc>
        <w:tc>
          <w:tcPr>
            <w:tcW w:type="dxa" w:w="259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Base de datos y almacenamiento de imagenes</w:t>
            </w:r>
          </w:p>
        </w:tc>
      </w:tr>
    </w:tbl>
    <w:p>
      <w:pPr>
        <w:spacing w:after="40"/>
      </w:pP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La interfaz no debe conectarse directamente a la base de datos. Solo el servicio de aplicacion tendra credenciales de persistencia y aplicara reglas de acceso.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3 Componentes tecnicos principales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3 1 Frontend implementado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8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5256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 concreta</w:t>
            </w:r>
          </w:p>
        </w:tc>
        <w:tc>
          <w:tcPr>
            <w:tcW w:type="dxa" w:w="2376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Entrada y salida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main.jsx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Punto de arranque que monta la aplicacion React en el nodo raiz del documento HTML.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Carga App en #root.</w:t>
            </w:r>
          </w:p>
        </w:tc>
      </w:tr>
      <w:tr>
        <w:trPr>
          <w:cantSplit/>
        </w:trPr>
        <w:tc>
          <w:tcPr>
            <w:tcW w:type="dxa" w:w="20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App.jsx</w:t>
            </w:r>
          </w:p>
        </w:tc>
        <w:tc>
          <w:tcPr>
            <w:tcW w:type="dxa" w:w="525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Coordina pantallas, navegacion, busqueda, filtros, favoritos, detalle y flujos simulados.</w:t>
            </w:r>
          </w:p>
        </w:tc>
        <w:tc>
          <w:tcPr>
            <w:tcW w:type="dxa" w:w="237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Estado de vista, consulta, filtros y favoritos.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mockListings.js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Contiene publicaciones de demostracion, categorias y opciones de filtro.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Datos locales de fase alfa.</w:t>
            </w:r>
          </w:p>
        </w:tc>
      </w:tr>
      <w:tr>
        <w:trPr>
          <w:cantSplit/>
        </w:trPr>
        <w:tc>
          <w:tcPr>
            <w:tcW w:type="dxa" w:w="20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listingRepository.js</w:t>
            </w:r>
          </w:p>
        </w:tc>
        <w:tc>
          <w:tcPr>
            <w:tcW w:type="dxa" w:w="525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Define operaciones asincronas de listado, consulta, creacion y actualizacion sin acoplarse a la fuente de datos.</w:t>
            </w:r>
          </w:p>
        </w:tc>
        <w:tc>
          <w:tcPr>
            <w:tcW w:type="dxa" w:w="237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Promesas con entidades de publicacion.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styles.css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Define interfaz responsive, tarjetas, formularios, navegacion y accesibilidad visual.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Estilos globales y por componente.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3 2 Dependencias y compilacion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232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208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y uso</w:t>
            </w:r>
          </w:p>
        </w:tc>
        <w:tc>
          <w:tcPr>
            <w:tcW w:type="dxa" w:w="540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Justificacion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React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18.x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Biblioteca de interfaz basada en componentes y estado declarativo.</w:t>
            </w:r>
          </w:p>
        </w:tc>
      </w:tr>
      <w:tr>
        <w:trPr>
          <w:cantSplit/>
        </w:trPr>
        <w:tc>
          <w:tcPr>
            <w:tcW w:type="dxa" w:w="223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React DOM</w:t>
            </w:r>
          </w:p>
        </w:tc>
        <w:tc>
          <w:tcPr>
            <w:tcW w:type="dxa" w:w="20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18.x</w:t>
            </w:r>
          </w:p>
        </w:tc>
        <w:tc>
          <w:tcPr>
            <w:tcW w:type="dxa" w:w="54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Renderizado de la aplicacion React en el navegador.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Vite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5.x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Servidor de desarrollo, recarga rapida y empaquetado.</w:t>
            </w:r>
          </w:p>
        </w:tc>
      </w:tr>
      <w:tr>
        <w:trPr>
          <w:cantSplit/>
        </w:trPr>
        <w:tc>
          <w:tcPr>
            <w:tcW w:type="dxa" w:w="223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HTML5 y CSS3</w:t>
            </w:r>
          </w:p>
        </w:tc>
        <w:tc>
          <w:tcPr>
            <w:tcW w:type="dxa" w:w="20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Estandares web</w:t>
            </w:r>
          </w:p>
        </w:tc>
        <w:tc>
          <w:tcPr>
            <w:tcW w:type="dxa" w:w="54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Estructura compatible y diseno responsive.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JavaScript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ES2022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Logica de interfaz, modulos y llamadas asincronas futuras.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3 3 Estructura al incorporar servidor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color w:val="000000"/>
                <w:sz w:val="16"/>
              </w:rPr>
              <w:t>frontend/                 backend/</w:t>
              <w:br/>
              <w:t xml:space="preserve">  src/                      src/</w:t>
              <w:br/>
              <w:t xml:space="preserve">    components/              routes/        rutas HTTP</w:t>
              <w:br/>
              <w:t xml:space="preserve">    pages/                   controllers/   entrada y salida JSON</w:t>
              <w:br/>
              <w:t xml:space="preserve">    services/                services/      reglas de negocio</w:t>
              <w:br/>
              <w:t xml:space="preserve">    repositories/            repositories/  consultas a datos</w:t>
              <w:br/>
              <w:t xml:space="preserve">    data/                    middleware/    autenticacion validacion errores</w:t>
              <w:br/>
              <w:t xml:space="preserve">                             models/        entidades y migraciones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4 Especificacion de la API REST</w:t>
      </w: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Los endpoints de esta seccion estan propuestos para la integracion posterior. El prototipo alfa usa el repositorio local y no requiere conexion de red. La API recibira y devolvera JSON UTF 8; las rutas se agrupan bajo /api/v1.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4 1 Convenciones de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16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756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Especificacion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Autorizacion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Authorization Bearer &lt;JWT&gt; en rutas privadas. El token identifica usuario, rol y expiracion.</w:t>
            </w:r>
          </w:p>
        </w:tc>
      </w:tr>
      <w:tr>
        <w:trPr>
          <w:cantSplit/>
        </w:trPr>
        <w:tc>
          <w:tcPr>
            <w:tcW w:type="dxa" w:w="21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Fechas</w:t>
            </w:r>
          </w:p>
        </w:tc>
        <w:tc>
          <w:tcPr>
            <w:tcW w:type="dxa" w:w="75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ISO 8601 en UTC, por ejemplo 2026-10-14T18:30:00Z.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Paginacion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Parametros page y limit; respuesta con items, page, limit y total.</w:t>
            </w:r>
          </w:p>
        </w:tc>
      </w:tr>
      <w:tr>
        <w:trPr>
          <w:cantSplit/>
        </w:trPr>
        <w:tc>
          <w:tcPr>
            <w:tcW w:type="dxa" w:w="21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Errores</w:t>
            </w:r>
          </w:p>
        </w:tc>
        <w:tc>
          <w:tcPr>
            <w:tcW w:type="dxa" w:w="75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Objeto error con code, message y fields opcionales. Nunca revelar trazas o datos internos.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4 2 Recursos y operaciones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24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Metodo y ruta</w:t>
            </w:r>
          </w:p>
        </w:tc>
        <w:tc>
          <w:tcPr>
            <w:tcW w:type="dxa" w:w="1584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Acceso</w:t>
            </w:r>
          </w:p>
        </w:tc>
        <w:tc>
          <w:tcPr>
            <w:tcW w:type="dxa" w:w="4896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POST /auth/register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Publica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Registra cuenta con correo institucional y datos academicos.</w:t>
            </w:r>
          </w:p>
        </w:tc>
      </w:tr>
      <w:tr>
        <w:trPr>
          <w:cantSplit/>
        </w:trPr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POST /auth/login</w:t>
            </w:r>
          </w:p>
        </w:tc>
        <w:tc>
          <w:tcPr>
            <w:tcW w:type="dxa" w:w="15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Publica</w:t>
            </w:r>
          </w:p>
        </w:tc>
        <w:tc>
          <w:tcPr>
            <w:tcW w:type="dxa" w:w="489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Valida credenciales y devuelve token de acceso y perfil basico.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GET /listings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Publica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Lista publicaciones con consulta, categoria, carrera, modalidad, condicion, precio y estado.</w:t>
            </w:r>
          </w:p>
        </w:tc>
      </w:tr>
      <w:tr>
        <w:trPr>
          <w:cantSplit/>
        </w:trPr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POST /listings</w:t>
            </w:r>
          </w:p>
        </w:tc>
        <w:tc>
          <w:tcPr>
            <w:tcW w:type="dxa" w:w="15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489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Crea una publicacion y asigna propietario autenticado.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GET /listings/{id}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Publica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Devuelve detalle, imagenes, estado y resumen publico del vendedor.</w:t>
            </w:r>
          </w:p>
        </w:tc>
      </w:tr>
      <w:tr>
        <w:trPr>
          <w:cantSplit/>
        </w:trPr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PATCH /listings/{id}</w:t>
            </w:r>
          </w:p>
        </w:tc>
        <w:tc>
          <w:tcPr>
            <w:tcW w:type="dxa" w:w="15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Propietario</w:t>
            </w:r>
          </w:p>
        </w:tc>
        <w:tc>
          <w:tcPr>
            <w:tcW w:type="dxa" w:w="489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Actualiza campos permitidos o disponibilidad.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POST /listings/{id}/favorites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Marca o desmarca favoritos del usuario autenticado.</w:t>
            </w:r>
          </w:p>
        </w:tc>
      </w:tr>
      <w:tr>
        <w:trPr>
          <w:cantSplit/>
        </w:trPr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POST /conversations</w:t>
            </w:r>
          </w:p>
        </w:tc>
        <w:tc>
          <w:tcPr>
            <w:tcW w:type="dxa" w:w="15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489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Crea o reutiliza conversacion entre interesado y vendedor.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POST /operations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Solicita renta, intercambio, donacion o reserva.</w:t>
            </w:r>
          </w:p>
        </w:tc>
      </w:tr>
      <w:tr>
        <w:trPr>
          <w:cantSplit/>
        </w:trPr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POST /reports</w:t>
            </w:r>
          </w:p>
        </w:tc>
        <w:tc>
          <w:tcPr>
            <w:tcW w:type="dxa" w:w="15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489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Registra reporte de fraude, spam o contenido prohibido.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5 Datos y ejemplos de API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5 1 Consulta de publicaciones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color w:val="000000"/>
                <w:sz w:val="16"/>
              </w:rPr>
              <w:t>GET /api/v1/listings?q=calculo&amp;career=ISC&amp;modality=venta&amp;condition=bueno&amp;page=1&amp;limit=12</w:t>
              <w:br/>
              <w:br/>
              <w:t>200 OK</w:t>
              <w:br/>
              <w:t>{</w:t>
              <w:br/>
              <w:t xml:space="preserve">  "items": [{"id": "lst_102", "title": "Libro de Calculo",</w:t>
              <w:br/>
              <w:t xml:space="preserve">             "price": 180.00, "currency": "MXN", "modality": "sale",</w:t>
              <w:br/>
              <w:t xml:space="preserve">             "condition": "good", "status": "available", "imageUrl": "..."}],</w:t>
              <w:br/>
              <w:t xml:space="preserve">  "page": 1, "limit": 12, "total": 1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5 2 Creacion de publicacion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80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32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y regla</w:t>
            </w:r>
          </w:p>
        </w:tc>
        <w:tc>
          <w:tcPr>
            <w:tcW w:type="dxa" w:w="2592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Ejemplo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title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string de 8 a 100 caracteres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Calculadora cientifica Casio</w:t>
            </w:r>
          </w:p>
        </w:tc>
      </w:tr>
      <w:tr>
        <w:trPr>
          <w:cantSplit/>
        </w:trPr>
        <w:tc>
          <w:tcPr>
            <w:tcW w:type="dxa" w:w="18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description</w:t>
            </w:r>
          </w:p>
        </w:tc>
        <w:tc>
          <w:tcPr>
            <w:tcW w:type="dxa" w:w="532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string de 20 a 1500 caracteres</w:t>
            </w:r>
          </w:p>
        </w:tc>
        <w:tc>
          <w:tcPr>
            <w:tcW w:type="dxa" w:w="259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Funciona correctamente e incluye funda.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categoryId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UUID o identificador existente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cat_electronica</w:t>
            </w:r>
          </w:p>
        </w:tc>
      </w:tr>
      <w:tr>
        <w:trPr>
          <w:cantSplit/>
        </w:trPr>
        <w:tc>
          <w:tcPr>
            <w:tcW w:type="dxa" w:w="18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career</w:t>
            </w:r>
          </w:p>
        </w:tc>
        <w:tc>
          <w:tcPr>
            <w:tcW w:type="dxa" w:w="532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enum o catalogo</w:t>
            </w:r>
          </w:p>
        </w:tc>
        <w:tc>
          <w:tcPr>
            <w:tcW w:type="dxa" w:w="259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ISC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condition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new, like_new, good o fair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18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modality</w:t>
            </w:r>
          </w:p>
        </w:tc>
        <w:tc>
          <w:tcPr>
            <w:tcW w:type="dxa" w:w="532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sale, rental, exchange o donation</w:t>
            </w:r>
          </w:p>
        </w:tc>
        <w:tc>
          <w:tcPr>
            <w:tcW w:type="dxa" w:w="259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sale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price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decimal mayor o igual a cero; obligatorio en venta y renta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350.00</w:t>
            </w:r>
          </w:p>
        </w:tc>
      </w:tr>
      <w:tr>
        <w:trPr>
          <w:cantSplit/>
        </w:trPr>
        <w:tc>
          <w:tcPr>
            <w:tcW w:type="dxa" w:w="18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imageIds</w:t>
            </w:r>
          </w:p>
        </w:tc>
        <w:tc>
          <w:tcPr>
            <w:tcW w:type="dxa" w:w="532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arreglo de referencias ya cargadas</w:t>
            </w:r>
          </w:p>
        </w:tc>
        <w:tc>
          <w:tcPr>
            <w:tcW w:type="dxa" w:w="259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img_a1, img_a2</w:t>
            </w:r>
          </w:p>
        </w:tc>
      </w:tr>
    </w:tbl>
    <w:p>
      <w:pPr>
        <w:spacing w:after="40"/>
      </w:pP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La carga de archivos debe usar POST /uploads con multipart form data. El servicio valida tipo, tamano y contenido antes de devolver una referencia segura. La publicacion acepta referencias de imagen, no rutas de disco enviadas por el cliente.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5 3 Codigos de respuesta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44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Codigo</w:t>
            </w:r>
          </w:p>
        </w:tc>
        <w:tc>
          <w:tcPr>
            <w:tcW w:type="dxa" w:w="468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Cuando se devuelve</w:t>
            </w:r>
          </w:p>
        </w:tc>
        <w:tc>
          <w:tcPr>
            <w:tcW w:type="dxa" w:w="360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Accion del cliente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200 y 201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Lectura o creacion exitosa.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Actualizar interfaz con la entidad recibida.</w:t>
            </w:r>
          </w:p>
        </w:tc>
      </w:tr>
      <w:tr>
        <w:trPr>
          <w:cantSplit/>
        </w:trPr>
        <w:tc>
          <w:tcPr>
            <w:tcW w:type="dxa" w:w="14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400</w:t>
            </w:r>
          </w:p>
        </w:tc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Formato, parametros o regla de negocio invalida.</w:t>
            </w:r>
          </w:p>
        </w:tc>
        <w:tc>
          <w:tcPr>
            <w:tcW w:type="dxa" w:w="36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Mostrar mensaje por campo cuando aplique.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401 y 403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Sesion ausente, expirada o permiso insuficiente.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Solicitar inicio de sesion u ocultar accion.</w:t>
            </w:r>
          </w:p>
        </w:tc>
      </w:tr>
      <w:tr>
        <w:trPr>
          <w:cantSplit/>
        </w:trPr>
        <w:tc>
          <w:tcPr>
            <w:tcW w:type="dxa" w:w="14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404</w:t>
            </w:r>
          </w:p>
        </w:tc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Recurso inexistente o no visible.</w:t>
            </w:r>
          </w:p>
        </w:tc>
        <w:tc>
          <w:tcPr>
            <w:tcW w:type="dxa" w:w="36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Mostrar estado vacio y volver al catalogo.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409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Articulo reservado o estado incompatible.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Refrescar detalle y comunicar cambio.</w:t>
            </w:r>
          </w:p>
        </w:tc>
      </w:tr>
      <w:tr>
        <w:trPr>
          <w:cantSplit/>
        </w:trPr>
        <w:tc>
          <w:tcPr>
            <w:tcW w:type="dxa" w:w="14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429 y 500</w:t>
            </w:r>
          </w:p>
        </w:tc>
        <w:tc>
          <w:tcPr>
            <w:tcW w:type="dxa" w:w="46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Limite de solicitudes o fallo controlado.</w:t>
            </w:r>
          </w:p>
        </w:tc>
        <w:tc>
          <w:tcPr>
            <w:tcW w:type="dxa" w:w="36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Reintentar con moderacion sin perder formulario.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6 Modelo de datos propuesto</w:t>
      </w: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Se propone una base relacional porque el sistema requiere consistencia entre publicaciones, operaciones, mensajes y calificaciones. Las imagenes se almacenan fuera de la base de datos; las tablas conservan metadatos y URL o clave de objeto.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6 1 Entidades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944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532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Campos tecnicos clave</w:t>
            </w:r>
          </w:p>
        </w:tc>
        <w:tc>
          <w:tcPr>
            <w:tcW w:type="dxa" w:w="244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Relaciones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User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id, institutional_email, matricula_hash, career_id, password_hash, role, verified_at, created_at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1:N Listing, Favorite, Message y Operation.</w:t>
            </w:r>
          </w:p>
        </w:tc>
      </w:tr>
      <w:tr>
        <w:trPr>
          <w:cantSplit/>
        </w:trPr>
        <w:tc>
          <w:tcPr>
            <w:tcW w:type="dxa" w:w="194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Listing</w:t>
            </w:r>
          </w:p>
        </w:tc>
        <w:tc>
          <w:tcPr>
            <w:tcW w:type="dxa" w:w="532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id, seller_id, category_id, title, description, modality, condition, price, status, published_at</w:t>
            </w:r>
          </w:p>
        </w:tc>
        <w:tc>
          <w:tcPr>
            <w:tcW w:type="dxa" w:w="244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N:1 User; 1:N ListingImage, Operation y Report.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Category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id, name, parent_id, active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1:N Listing; admite categorias y subcategorias.</w:t>
            </w:r>
          </w:p>
        </w:tc>
      </w:tr>
      <w:tr>
        <w:trPr>
          <w:cantSplit/>
        </w:trPr>
        <w:tc>
          <w:tcPr>
            <w:tcW w:type="dxa" w:w="194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ListingImage</w:t>
            </w:r>
          </w:p>
        </w:tc>
        <w:tc>
          <w:tcPr>
            <w:tcW w:type="dxa" w:w="532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id, listing_id, object_key, alt_text, position, mime_type</w:t>
            </w:r>
          </w:p>
        </w:tc>
        <w:tc>
          <w:tcPr>
            <w:tcW w:type="dxa" w:w="244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N:1 Listing; no expone claves internas.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Favorite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user_id, listing_id, created_at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Clave unica compuesta por usuario y publicacion.</w:t>
            </w:r>
          </w:p>
        </w:tc>
      </w:tr>
      <w:tr>
        <w:trPr>
          <w:cantSplit/>
        </w:trPr>
        <w:tc>
          <w:tcPr>
            <w:tcW w:type="dxa" w:w="194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Conversation y Message</w:t>
            </w:r>
          </w:p>
        </w:tc>
        <w:tc>
          <w:tcPr>
            <w:tcW w:type="dxa" w:w="532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id, listing_id, participantes; sender_id, body, sent_at, read_at</w:t>
            </w:r>
          </w:p>
        </w:tc>
        <w:tc>
          <w:tcPr>
            <w:tcW w:type="dxa" w:w="244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Conversacion asociada opcionalmente a una publicacion.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id, listing_id, requester_id, type, status, rental_start, rental_end, offered_listing_id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Conserva transicion y trazabilidad de la operacion.</w:t>
            </w:r>
          </w:p>
        </w:tc>
      </w:tr>
      <w:tr>
        <w:trPr>
          <w:cantSplit/>
        </w:trPr>
        <w:tc>
          <w:tcPr>
            <w:tcW w:type="dxa" w:w="194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Rating y Report</w:t>
            </w:r>
          </w:p>
        </w:tc>
        <w:tc>
          <w:tcPr>
            <w:tcW w:type="dxa" w:w="532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rating score y comment; report reason, detail y status</w:t>
            </w:r>
          </w:p>
        </w:tc>
        <w:tc>
          <w:tcPr>
            <w:tcW w:type="dxa" w:w="244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 habilitan tras operacion o sobre usuario y publicacion.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6 2 Estados controlados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360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Estados permitidos</w:t>
            </w:r>
          </w:p>
        </w:tc>
        <w:tc>
          <w:tcPr>
            <w:tcW w:type="dxa" w:w="4104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Listing.status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draft, available, reserved, sold, rented, exchanged, donated, cancelled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Solo propietario o proceso autorizado modifica; estados terminales no reciben solicitudes.</w:t>
            </w:r>
          </w:p>
        </w:tc>
      </w:tr>
      <w:tr>
        <w:trPr>
          <w:cantSplit/>
        </w:trPr>
        <w:tc>
          <w:tcPr>
            <w:tcW w:type="dxa" w:w="201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Operation.status</w:t>
            </w:r>
          </w:p>
        </w:tc>
        <w:tc>
          <w:tcPr>
            <w:tcW w:type="dxa" w:w="36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pending, accepted, rejected, completed, cancelled, expired</w:t>
            </w:r>
          </w:p>
        </w:tc>
        <w:tc>
          <w:tcPr>
            <w:tcW w:type="dxa" w:w="410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La aceptacion valida disponibilidad y la finalizacion habilita calificacion.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Report.status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open, reviewing, resolved, dismissed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Solo rol de moderacion administra el cierre.</w:t>
            </w:r>
          </w:p>
        </w:tc>
      </w:tr>
    </w:tbl>
    <w:p>
      <w:pPr>
        <w:spacing w:after="40"/>
      </w:pP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Integridad minima: usar claves foraneas, indices en Listing por status, modality, category_id y published_at, correos institucionales unicos y una transaccion al aceptar una operacion para evitar doble reserva.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7 Seguridad calidad y configuracion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7 1 Controles de seguridad requeridos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664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6984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 tecnico obligatorio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Acceso no autorizado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Contrasenas con Argon2id o bcrypt; JWT de vida corta; renovacion controlada y cierre de sesion.</w:t>
            </w:r>
          </w:p>
        </w:tc>
      </w:tr>
      <w:tr>
        <w:trPr>
          <w:cantSplit/>
        </w:trPr>
        <w:tc>
          <w:tcPr>
            <w:tcW w:type="dxa" w:w="266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Suplantacion</w:t>
            </w:r>
          </w:p>
        </w:tc>
        <w:tc>
          <w:tcPr>
            <w:tcW w:type="dxa" w:w="69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Verificacion de dominio institucional y estado verified_at antes de publicar, iniciar chat o solicitar operaciones.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Manipulacion de recursos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Autorizacion por propietario o rol en cada endpoint; no confiar en userId enviado por navegador.</w:t>
            </w:r>
          </w:p>
        </w:tc>
      </w:tr>
      <w:tr>
        <w:trPr>
          <w:cantSplit/>
        </w:trPr>
        <w:tc>
          <w:tcPr>
            <w:tcW w:type="dxa" w:w="266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Entradas maliciosas</w:t>
            </w:r>
          </w:p>
        </w:tc>
        <w:tc>
          <w:tcPr>
            <w:tcW w:type="dxa" w:w="69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Esquemas de validacion, sanitizacion de texto mostrado y consultas parametrizadas contra XSS y SQLi.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Carga de imagenes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Lista de MIME permitidos, limite de tamano, renombrado interno y URLs firmadas para acceso.</w:t>
            </w:r>
          </w:p>
        </w:tc>
      </w:tr>
      <w:tr>
        <w:trPr>
          <w:cantSplit/>
        </w:trPr>
        <w:tc>
          <w:tcPr>
            <w:tcW w:type="dxa" w:w="266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Abuso</w:t>
            </w:r>
          </w:p>
        </w:tc>
        <w:tc>
          <w:tcPr>
            <w:tcW w:type="dxa" w:w="69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Rate limit en login, registro, mensajeria y reportes; bitacora de eventos sin secretos.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7 2 Variables de configuracion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color w:val="000000"/>
                <w:sz w:val="16"/>
              </w:rPr>
              <w:t># .env no versionar ni exponer en el frontend</w:t>
              <w:br/>
              <w:t>API_PORT=3000</w:t>
              <w:br/>
              <w:t>DATABASE_URL=postgresql://usuario:secreto@host:5432/campustrade</w:t>
              <w:br/>
              <w:t>JWT_SECRET=&lt;secreto_largo&gt;</w:t>
              <w:br/>
              <w:t>JWT_EXPIRES_IN=15m</w:t>
              <w:br/>
              <w:t>CORS_ORIGIN=https://campustrade.ejemplo.mx</w:t>
              <w:br/>
              <w:t>OBJECT_STORAGE_BUCKET=campustrade-images</w:t>
              <w:br/>
              <w:t>MAX_UPLOAD_MB=5</w:t>
            </w:r>
          </w:p>
        </w:tc>
      </w:tr>
    </w:tbl>
    <w:p>
      <w:pPr>
        <w:spacing w:after="40"/>
      </w:pP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En frontend una URL publica de API se declara con el prefijo que requiera el empaquetador, por ejemplo VITE_API_BASE_URL. Secretos, credenciales de base de datos y claves de firma permanecen exclusivamente en servidor.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7 3 Requisitos de calidad tecnica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56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verificable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Compatibilidad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Ultimas dos versiones de Chrome, Edge, Firefox y Safari; diseno usable desde 360 px de ancho.</w:t>
            </w:r>
          </w:p>
        </w:tc>
      </w:tr>
      <w:tr>
        <w:trPr>
          <w:cantSplit/>
        </w:trPr>
        <w:tc>
          <w:tcPr>
            <w:tcW w:type="dxa" w:w="20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Rendimiento</w:t>
            </w:r>
          </w:p>
        </w:tc>
        <w:tc>
          <w:tcPr>
            <w:tcW w:type="dxa" w:w="75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Catalogo paginado, imagenes optimizadas y objetivo de carga inicial menor a tres segundos en red movil promedio.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Accesibilidad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Etiquetas de formulario, contraste suficiente, foco visible y navegacion por teclado.</w:t>
            </w:r>
          </w:p>
        </w:tc>
      </w:tr>
      <w:tr>
        <w:trPr>
          <w:cantSplit/>
        </w:trPr>
        <w:tc>
          <w:tcPr>
            <w:tcW w:type="dxa" w:w="20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Observabilidad</w:t>
            </w:r>
          </w:p>
        </w:tc>
        <w:tc>
          <w:tcPr>
            <w:tcW w:type="dxa" w:w="75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Errores controlados con identificador de solicitud; metricas de latencia y registros de cambios de estado.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8 Implementacion pruebas y evolucion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8 1 Ejecucion del prototipo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44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7200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Comando o resultado esperado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Instalar dependencias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npm install obtiene las dependencias declaradas en package.json.</w:t>
            </w:r>
          </w:p>
        </w:tc>
      </w:tr>
      <w:tr>
        <w:trPr>
          <w:cantSplit/>
        </w:trPr>
        <w:tc>
          <w:tcPr>
            <w:tcW w:type="dxa" w:w="244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Iniciar desarrollo</w:t>
            </w:r>
          </w:p>
        </w:tc>
        <w:tc>
          <w:tcPr>
            <w:tcW w:type="dxa" w:w="72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npm run dev inicia Vite e informa una URL local, normalmente http://localhost:5173/.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Abrir aplicacion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Usar la URL indicada por Vite y no abrir index.html directamente con file, porque los modulos requieren servidor de desarrollo.</w:t>
            </w:r>
          </w:p>
        </w:tc>
      </w:tr>
      <w:tr>
        <w:trPr>
          <w:cantSplit/>
        </w:trPr>
        <w:tc>
          <w:tcPr>
            <w:tcW w:type="dxa" w:w="244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Compilar</w:t>
            </w:r>
          </w:p>
        </w:tc>
        <w:tc>
          <w:tcPr>
            <w:tcW w:type="dxa" w:w="72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npm run build genera los archivos estaticos para revision o publicacion.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8 2 Casos tecnicos de prueba para fase alfa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00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5616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PT-01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Carga inicial del catalogo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Renderiza publicaciones simuladas, categorias y navegacion sin errores visibles.</w:t>
            </w:r>
          </w:p>
        </w:tc>
      </w:tr>
      <w:tr>
        <w:trPr>
          <w:cantSplit/>
        </w:trPr>
        <w:tc>
          <w:tcPr>
            <w:tcW w:type="dxa" w:w="100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PT-02</w:t>
            </w:r>
          </w:p>
        </w:tc>
        <w:tc>
          <w:tcPr>
            <w:tcW w:type="dxa" w:w="302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Busqueda por palabra</w:t>
            </w:r>
          </w:p>
        </w:tc>
        <w:tc>
          <w:tcPr>
            <w:tcW w:type="dxa" w:w="561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Muestra coincidencias de titulo o descripcion, o estado vacio correspondiente.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PT-03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Filtro por modalidad y condicion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Aplica criterios acumulados y permite restablecerlos.</w:t>
            </w:r>
          </w:p>
        </w:tc>
      </w:tr>
      <w:tr>
        <w:trPr>
          <w:cantSplit/>
        </w:trPr>
        <w:tc>
          <w:tcPr>
            <w:tcW w:type="dxa" w:w="100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PT-04</w:t>
            </w:r>
          </w:p>
        </w:tc>
        <w:tc>
          <w:tcPr>
            <w:tcW w:type="dxa" w:w="302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Detalle y favoritos</w:t>
            </w:r>
          </w:p>
        </w:tc>
        <w:tc>
          <w:tcPr>
            <w:tcW w:type="dxa" w:w="561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Abre entidad seleccionada y modifica solo estado de sesion simulado.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PT-05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Publicacion simulada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Valida requeridos y agrega al repositorio local sin persistir tras recarga.</w:t>
            </w:r>
          </w:p>
        </w:tc>
      </w:tr>
      <w:tr>
        <w:trPr>
          <w:cantSplit/>
        </w:trPr>
        <w:tc>
          <w:tcPr>
            <w:tcW w:type="dxa" w:w="100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PT-06</w:t>
            </w:r>
          </w:p>
        </w:tc>
        <w:tc>
          <w:tcPr>
            <w:tcW w:type="dxa" w:w="302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Diseno responsive</w:t>
            </w:r>
          </w:p>
        </w:tc>
        <w:tc>
          <w:tcPr>
            <w:tcW w:type="dxa" w:w="561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Acciones principales accesibles en vista movil y escritorio.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5"/>
        </w:rPr>
        <w:t>8 3 Hoja de ruta de integracion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296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4608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Siguiente incremento tecnico</w:t>
            </w:r>
          </w:p>
        </w:tc>
        <w:tc>
          <w:tcPr>
            <w:tcW w:type="dxa" w:w="3744"/>
            <w:shd w:fill="3F4A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de terminacion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Alta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Reemplazar repositorio simulado por cliente HTTP y exponer GET y POST de listings.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Catalogo y publicacion consultan API de prueba con datos persistentes.</w:t>
            </w:r>
          </w:p>
        </w:tc>
      </w:tr>
      <w:tr>
        <w:trPr>
          <w:cantSplit/>
        </w:trPr>
        <w:tc>
          <w:tcPr>
            <w:tcW w:type="dxa" w:w="129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Alta</w:t>
            </w:r>
          </w:p>
        </w:tc>
        <w:tc>
          <w:tcPr>
            <w:tcW w:type="dxa" w:w="460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Registro, login y verificacion institucional.</w:t>
            </w:r>
          </w:p>
        </w:tc>
        <w:tc>
          <w:tcPr>
            <w:tcW w:type="dxa" w:w="374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Rutas privadas protegidas y contrasenas no expuestas en texto plano.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Media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Mensajeria, favoritos y operaciones con reglas de estado.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Cada accion persiste y respeta propietario, disponibilidad y permisos.</w:t>
            </w:r>
          </w:p>
        </w:tc>
      </w:tr>
      <w:tr>
        <w:trPr>
          <w:cantSplit/>
        </w:trPr>
        <w:tc>
          <w:tcPr>
            <w:tcW w:type="dxa" w:w="129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Media</w:t>
            </w:r>
          </w:p>
        </w:tc>
        <w:tc>
          <w:tcPr>
            <w:tcW w:type="dxa" w:w="460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Moderacion, calificaciones, metricas y despliegue continuo.</w:t>
            </w:r>
          </w:p>
        </w:tc>
        <w:tc>
          <w:tcPr>
            <w:tcW w:type="dxa" w:w="374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Reportes administrables, bitacora y ambiente de produccion configurado.</w:t>
            </w:r>
          </w:p>
        </w:tc>
      </w:tr>
    </w:tbl>
    <w:p>
      <w:pPr>
        <w:spacing w:after="40"/>
      </w:pPr>
    </w:p>
    <w:p>
      <w:pPr>
        <w:spacing w:after="140" w:line="271" w:lineRule="auto"/>
      </w:pPr>
      <w:r>
        <w:rPr>
          <w:rFonts w:ascii="Aptos" w:hAnsi="Aptos"/>
          <w:b w:val="0"/>
          <w:color w:val="000000"/>
          <w:sz w:val="21"/>
        </w:rPr>
        <w:t>La arquitectura permite demostrar el flujo de CampusTrade en la fase alfa y evolucionar a una aplicacion con API y base de datos sin sustituir el diseno de interfaz. Los componentes futuros se incorporan detras de contratos explicitamente definidos.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 tecnica CampusTrade</dc:title>
  <dc:subject>Arquitectura componentes tecnicos y APIs del prototipo CampusTrade</dc:subject>
  <dc:creator>Equipo 3 MEX-PER ISC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