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140"/>
        <w:jc w:val="center"/>
      </w:pPr>
      <w:r>
        <w:rPr>
          <w:rFonts w:ascii="Aptos" w:hAnsi="Aptos"/>
          <w:b/>
          <w:i w:val="0"/>
          <w:color w:val="000000"/>
          <w:sz w:val="60"/>
        </w:rPr>
        <w:t>CampusTrade</w:t>
      </w:r>
    </w:p>
    <w:p>
      <w:pPr>
        <w:spacing w:after="520"/>
        <w:jc w:val="center"/>
      </w:pPr>
      <w:r>
        <w:rPr>
          <w:rFonts w:ascii="Aptos" w:hAnsi="Aptos"/>
        </w:rPr>
        <w:t>Fase 2 de Sistemas Computacionales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73C33"/>
                <w:sz w:val="19"/>
              </w:rPr>
              <w:t>Equipo</w:t>
            </w:r>
          </w:p>
        </w:tc>
        <w:tc>
          <w:tcPr>
            <w:tcW w:type="dxa" w:w="69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Equipo 3 MEX-PER: 4 integrantes. Este documento corresponde únicamente a los 2 integrantes de ISC.</w:t>
            </w:r>
          </w:p>
        </w:tc>
      </w:tr>
      <w:tr>
        <w:tc>
          <w:tcPr>
            <w:tcW w:type="dxa" w:w="223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73C33"/>
                <w:sz w:val="19"/>
              </w:rPr>
              <w:t>Proyecto</w:t>
            </w:r>
          </w:p>
        </w:tc>
        <w:tc>
          <w:tcPr>
            <w:tcW w:type="dxa" w:w="69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CampusTrade. Entregable técnico de Sistemas Computacionales.</w:t>
            </w:r>
          </w:p>
        </w:tc>
      </w:tr>
      <w:tr>
        <w:tc>
          <w:tcPr>
            <w:tcW w:type="dxa" w:w="223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73C33"/>
                <w:sz w:val="19"/>
              </w:rPr>
              <w:t>Alcance inicial</w:t>
            </w:r>
          </w:p>
        </w:tc>
        <w:tc>
          <w:tcPr>
            <w:tcW w:type="dxa" w:w="69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Requerimientos, Gantt, comunicación, cambios y pruebas del prototipo alfa.</w:t>
            </w:r>
          </w:p>
        </w:tc>
      </w:tr>
      <w:tr>
        <w:tc>
          <w:tcPr>
            <w:tcW w:type="dxa" w:w="223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73C33"/>
                <w:sz w:val="19"/>
              </w:rPr>
              <w:t>Versión</w:t>
            </w:r>
          </w:p>
        </w:tc>
        <w:tc>
          <w:tcPr>
            <w:tcW w:type="dxa" w:w="69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Versión alfa sin base de datos. Alcance exclusivo de ISC.</w:t>
            </w:r>
          </w:p>
        </w:tc>
      </w:tr>
    </w:tbl>
    <w:p>
      <w:pPr>
        <w:spacing w:after="360"/>
      </w:pPr>
    </w:p>
    <w:p>
      <w:pPr>
        <w:spacing w:after="140" w:line="271" w:lineRule="auto"/>
      </w:pPr>
      <w:r/>
      <w:r>
        <w:rPr>
          <w:rFonts w:ascii="Aptos" w:hAnsi="Aptos"/>
        </w:rPr>
        <w:t>Este documento integra únicamente los entregables de Sistemas Computacionales para CampusTrade. El equipo general tiene cuatro integrantes, pero este alcance corresponde a dos integrantes de ISC. La evidencia se anexará solo con capturas reales de mensajes de WhatsApp y reuniones de Google Meet.</w:t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1. Documento de requerimientos validado</w:t>
      </w:r>
    </w:p>
    <w:p>
      <w:pPr>
        <w:spacing w:after="140" w:line="271" w:lineRule="auto"/>
      </w:pPr>
      <w:r/>
      <w:r>
        <w:rPr>
          <w:rFonts w:ascii="Aptos" w:hAnsi="Aptos"/>
        </w:rPr>
        <w:t>Los dos integrantes de ISC validaron los requerimientos con el anteproyecto, los resultados disponibles de la encuesta aplicada a 208 estudiantes y el alcance del prototipo alfa. Este análisis se utiliza únicamente como fundamento técnico para la plataforma.</w:t>
      </w: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Criterios de validación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756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Necesidad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Los materiales específicos y el uso único de recursos justifican un catálogo organizado.</w:t>
            </w:r>
          </w:p>
        </w:tc>
      </w:tr>
      <w:tr>
        <w:tc>
          <w:tcPr>
            <w:tcW w:type="dxa" w:w="208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Confianza</w:t>
            </w:r>
          </w:p>
        </w:tc>
        <w:tc>
          <w:tcPr>
            <w:tcW w:type="dxa" w:w="75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El correo institucional y la reputación responden a la necesidad de validar a los participantes.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Entrega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La opción preferida es la entrega presencial dentro de la institución.</w:t>
            </w:r>
          </w:p>
        </w:tc>
      </w:tr>
      <w:tr>
        <w:tc>
          <w:tcPr>
            <w:tcW w:type="dxa" w:w="208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Viabilidad alfa</w:t>
            </w:r>
          </w:p>
        </w:tc>
        <w:tc>
          <w:tcPr>
            <w:tcW w:type="dxa" w:w="75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La primera versión valida la experiencia sin pagos, autenticación real ni base de datos.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Requerimientos funcionales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Requerimiento</w:t>
            </w:r>
          </w:p>
        </w:tc>
        <w:tc>
          <w:tcPr>
            <w:tcW w:type="dxa" w:w="554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Descripción validada</w:t>
            </w:r>
          </w:p>
        </w:tc>
        <w:tc>
          <w:tcPr>
            <w:tcW w:type="dxa" w:w="108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RF-01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Registro e inicio de sesión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Correo institucional, matrícula, contraseña, carrera y semestre.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RF-02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Verificación universitaria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Comprobar que el usuario pertenece a la institución.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RF-03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Perfil de estudiante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Mostrar carrera, semestre, reputación e historial público.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RF-04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Publicar artículo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Título, descripción, imágenes, carrera, categoría, condición, disponibilidad y modalidad.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RF-05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Modalidades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Venta, renta, intercambio y donación.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RF-06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Buscador visible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Buscar por palabras clave en título y descripción.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RF-07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Filtros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Carrera, categoría, condición, modalidad, precio y disponibilidad.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RF-08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Detalle del artículo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Fotos, descripción, condición, disponibilidad y propietario.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RF-09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Mensajería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Chat interno para acordar condiciones y entrega.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RF-10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Favoritos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Guardar y retirar publicaciones de interés.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RF-11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Calificaciones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Estrellas y comentario después de una operación finalizada.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RF-12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Reportes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Fraude, spam, contenido inapropiado o producto prohibido.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RF-13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Entrega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Acordar entrega presencial dentro de la institución.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RF-14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Gestión del sistema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Revisar reportes, publicaciones, usuarios, categorías y carreras.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Requerimientos no funcionales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8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015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Atributo</w:t>
            </w:r>
          </w:p>
        </w:tc>
        <w:tc>
          <w:tcPr>
            <w:tcW w:type="dxa" w:w="655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RNF-01</w:t>
            </w:r>
          </w:p>
        </w:tc>
        <w:tc>
          <w:tcPr>
            <w:tcW w:type="dxa" w:w="20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Usabilidad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Interfaz clara, consistente y fácil de recorrer.</w:t>
            </w:r>
          </w:p>
        </w:tc>
      </w:tr>
      <w:tr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RNF-02</w:t>
            </w:r>
          </w:p>
        </w:tc>
        <w:tc>
          <w:tcPr>
            <w:tcW w:type="dxa" w:w="2015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Responsividad</w:t>
            </w:r>
          </w:p>
        </w:tc>
        <w:tc>
          <w:tcPr>
            <w:tcW w:type="dxa" w:w="65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Funcionamiento en computadora, tableta y teléfono.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RNF-03</w:t>
            </w:r>
          </w:p>
        </w:tc>
        <w:tc>
          <w:tcPr>
            <w:tcW w:type="dxa" w:w="20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Privacidad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La información sensible no debe mostrarse públicamente.</w:t>
            </w:r>
          </w:p>
        </w:tc>
      </w:tr>
      <w:tr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RNF-04</w:t>
            </w:r>
          </w:p>
        </w:tc>
        <w:tc>
          <w:tcPr>
            <w:tcW w:type="dxa" w:w="2015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Escalabilidad</w:t>
            </w:r>
          </w:p>
        </w:tc>
        <w:tc>
          <w:tcPr>
            <w:tcW w:type="dxa" w:w="65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Posibilidad de incorporar carreras y categorías.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RNF-05</w:t>
            </w:r>
          </w:p>
        </w:tc>
        <w:tc>
          <w:tcPr>
            <w:tcW w:type="dxa" w:w="20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Mantenibilidad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Separación entre interfaz, lógica de negocio y datos.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2. Seguimiento del Gantt</w:t>
      </w:r>
    </w:p>
    <w:p>
      <w:pPr>
        <w:spacing w:after="140" w:line="271" w:lineRule="auto"/>
      </w:pPr>
      <w:r/>
      <w:r>
        <w:rPr>
          <w:rFonts w:ascii="Aptos" w:hAnsi="Aptos"/>
        </w:rPr>
        <w:t>El siguiente Gantt resume únicamente las actividades de Sistemas Computacionales. Las semanas son una referencia de seguimiento para los dos integrantes de ISC.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403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24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Actividad</w:t>
            </w:r>
          </w:p>
        </w:tc>
        <w:tc>
          <w:tcPr>
            <w:tcW w:type="dxa" w:w="151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S1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S2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S3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S4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S5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S6</w:t>
            </w:r>
          </w:p>
        </w:tc>
        <w:tc>
          <w:tcPr>
            <w:tcW w:type="dxa" w:w="118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4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1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Revisión de requerimientos y datos de encuesta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Validación de requerimientos técnicos</w:t>
            </w:r>
          </w:p>
        </w:tc>
        <w:tc>
          <w:tcPr>
            <w:tcW w:type="dxa" w:w="151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3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Diseño de interfaz y arquitectura React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4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Construcción del prototipo alfa</w:t>
            </w:r>
          </w:p>
        </w:tc>
        <w:tc>
          <w:tcPr>
            <w:tcW w:type="dxa" w:w="151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5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Pruebas funcionales del prototipo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6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Ajustes visuales y de navegación</w:t>
            </w:r>
          </w:p>
        </w:tc>
        <w:tc>
          <w:tcPr>
            <w:tcW w:type="dxa" w:w="151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180"/>
            <w:shd w:fill="FFF4D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En progreso</w:t>
            </w:r>
          </w:p>
        </w:tc>
      </w:tr>
      <w:tr>
        <w:tc>
          <w:tcPr>
            <w:tcW w:type="dxa" w:w="4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7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Evidencias de WhatsApp y Google Meet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4DB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En progreso</w:t>
            </w:r>
          </w:p>
        </w:tc>
      </w:tr>
      <w:tr>
        <w:tc>
          <w:tcPr>
            <w:tcW w:type="dxa" w:w="403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8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Integración del entregable de ISC</w:t>
            </w:r>
          </w:p>
        </w:tc>
        <w:tc>
          <w:tcPr>
            <w:tcW w:type="dxa" w:w="151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180"/>
            <w:shd w:fill="EEF1F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Criterio de seguimiento</w:t>
      </w:r>
    </w:p>
    <w:p>
      <w:pPr>
        <w:spacing w:after="140" w:line="271" w:lineRule="auto"/>
      </w:pPr>
      <w:r/>
      <w:r>
        <w:rPr>
          <w:rFonts w:ascii="Aptos" w:hAnsi="Aptos"/>
        </w:rPr>
        <w:t>Cada actividad de ISC debe actualizarse con captura del prototipo, documento técnico o comunicación real mediante WhatsApp o Google Meet. El estado Completado se utiliza cuando la evidencia está disponible y fue revisada por los dos integrantes de ISC.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3. Evidencia del uso de herramientas de comunicación</w:t>
      </w:r>
    </w:p>
    <w:p>
      <w:pPr>
        <w:spacing w:after="140" w:line="271" w:lineRule="auto"/>
      </w:pPr>
      <w:r/>
      <w:r>
        <w:rPr>
          <w:rFonts w:ascii="Aptos" w:hAnsi="Aptos"/>
        </w:rPr>
        <w:t>Las evidencias no se sustituyen por conversaciones inventadas. En los espacios siguientes se deben anexar solo capturas auténticas de mensajes de WhatsApp o reuniones de Google Meet relacionadas con las tareas de ISC.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Herramienta</w:t>
            </w:r>
          </w:p>
        </w:tc>
        <w:tc>
          <w:tcPr>
            <w:tcW w:type="dxa" w:w="3816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Uso en el proyecto</w:t>
            </w:r>
          </w:p>
        </w:tc>
        <w:tc>
          <w:tcPr>
            <w:tcW w:type="dxa" w:w="360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que se anexa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WhatsApp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Acordar alcance técnico, repartir tareas ISC, revisar requerimientos y confirmar ajustes.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Captura del chat con fecha, hora y contexto del acuerdo técnico.</w:t>
            </w:r>
          </w:p>
        </w:tc>
      </w:tr>
      <w:tr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Google Meet</w:t>
            </w:r>
          </w:p>
        </w:tc>
        <w:tc>
          <w:tcPr>
            <w:tcW w:type="dxa" w:w="3816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Revisar el prototipo, ejecutar pruebas y acordar correcciones entre los dos integrantes de ISC.</w:t>
            </w:r>
          </w:p>
        </w:tc>
        <w:tc>
          <w:tcPr>
            <w:tcW w:type="dxa" w:w="360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Captura de la reunión con participantes y pantalla del prototipo o minuta.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Registro de evidencias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ID</w:t>
            </w:r>
          </w:p>
        </w:tc>
        <w:tc>
          <w:tcPr>
            <w:tcW w:type="dxa" w:w="223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Medio y tema</w:t>
            </w:r>
          </w:p>
        </w:tc>
        <w:tc>
          <w:tcPr>
            <w:tcW w:type="dxa" w:w="194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Qué debe verse en la captura</w:t>
            </w:r>
          </w:p>
        </w:tc>
        <w:tc>
          <w:tcPr>
            <w:tcW w:type="dxa" w:w="316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Uso en el entregable</w:t>
            </w:r>
          </w:p>
        </w:tc>
        <w:tc>
          <w:tcPr>
            <w:tcW w:type="dxa" w:w="115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Estado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EC-01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WhatsApp: alcance técnico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Nombre o participantes del chat, fecha y mensaje donde ISC acuerda la función de CampusTrade.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Evidencia de definición del alcance.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Por anexar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EC-02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WhatsApp: reparto ISC</w:t>
            </w:r>
          </w:p>
        </w:tc>
        <w:tc>
          <w:tcPr>
            <w:tcW w:type="dxa" w:w="19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Fecha y mensajes donde los dos integrantes de ISC se distribuyen interfaz, lógica, pruebas o documentación.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Evidencia de asignación de tareas.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Por anexar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EC-03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WhatsApp: requerimientos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Mensajes sobre filtros, búsqueda, modalidades, verificación o ajustes al prototipo.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Evidencia de validación y cambios.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Por anexar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EC-04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Google Meet: revisión</w:t>
            </w:r>
          </w:p>
        </w:tc>
        <w:tc>
          <w:tcPr>
            <w:tcW w:type="dxa" w:w="19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Ventana de Meet con los participantes y, de ser posible, la pantalla compartida del prototipo o lista de pruebas.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Evidencia de revisión y pruebas.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Por anexar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EC-05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WhatsApp: cierre ISC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Mensaje con pruebas revisadas, correcciones acordadas o confirmación del entregable técnico.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Evidencia de revisión final.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Por anexar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Formato de minuta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2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712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Fecha y medio</w:t>
            </w:r>
          </w:p>
        </w:tc>
        <w:tc>
          <w:tcPr>
            <w:tcW w:type="dxa" w:w="71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____________________________</w:t>
            </w:r>
          </w:p>
        </w:tc>
      </w:tr>
      <w:tr>
        <w:tc>
          <w:tcPr>
            <w:tcW w:type="dxa" w:w="25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Participantes</w:t>
            </w:r>
          </w:p>
        </w:tc>
        <w:tc>
          <w:tcPr>
            <w:tcW w:type="dxa" w:w="712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Integrantes ISC: ____________________________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Objetivo</w:t>
            </w:r>
          </w:p>
        </w:tc>
        <w:tc>
          <w:tcPr>
            <w:tcW w:type="dxa" w:w="71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____________________________</w:t>
            </w:r>
          </w:p>
        </w:tc>
      </w:tr>
      <w:tr>
        <w:tc>
          <w:tcPr>
            <w:tcW w:type="dxa" w:w="25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Acuerdos y tareas</w:t>
            </w:r>
          </w:p>
        </w:tc>
        <w:tc>
          <w:tcPr>
            <w:tcW w:type="dxa" w:w="712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____________________________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Responsables y fecha compromiso</w:t>
            </w:r>
          </w:p>
        </w:tc>
        <w:tc>
          <w:tcPr>
            <w:tcW w:type="dxa" w:w="71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Captura de Google Meet o registro del acuerdo en WhatsApp</w:t>
            </w:r>
          </w:p>
        </w:tc>
      </w:tr>
      <w:tr>
        <w:tc>
          <w:tcPr>
            <w:tcW w:type="dxa" w:w="25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Enlace o captura</w:t>
            </w:r>
          </w:p>
        </w:tc>
        <w:tc>
          <w:tcPr>
            <w:tcW w:type="dxa" w:w="712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4. Historial de cambios en requerimientos</w:t>
      </w:r>
    </w:p>
    <w:p>
      <w:pPr>
        <w:spacing w:after="140" w:line="271" w:lineRule="auto"/>
      </w:pPr>
      <w:r/>
      <w:r>
        <w:rPr>
          <w:rFonts w:ascii="Aptos" w:hAnsi="Aptos"/>
        </w:rPr>
        <w:t>El historial registra únicamente ajustes técnicos a los requerimientos de CampusTrade realizados por Sistemas Computacionales.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44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Área</w:t>
            </w:r>
          </w:p>
        </w:tc>
        <w:tc>
          <w:tcPr>
            <w:tcW w:type="dxa" w:w="324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Cambio</w:t>
            </w:r>
          </w:p>
        </w:tc>
        <w:tc>
          <w:tcPr>
            <w:tcW w:type="dxa" w:w="302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Motivo o impacto</w:t>
            </w:r>
          </w:p>
        </w:tc>
        <w:tc>
          <w:tcPr>
            <w:tcW w:type="dxa" w:w="115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CH-01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Modalidades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incluyó formalmente la renta junto con venta, intercambio y donación.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Ampliar opciones de reutilización.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CH-02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Registro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añadió matrícula y verificación universitaria.</w:t>
            </w:r>
          </w:p>
        </w:tc>
        <w:tc>
          <w:tcPr>
            <w:tcW w:type="dxa" w:w="302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Aumentar confianza e identificación.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CH-03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Publicación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añadió condición y disponibilidad del artículo.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Mostrar el estado real del material.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CH-04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Búsqueda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priorizó barra de búsqueda visible y filtros combinables.</w:t>
            </w:r>
          </w:p>
        </w:tc>
        <w:tc>
          <w:tcPr>
            <w:tcW w:type="dxa" w:w="302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Localizar materiales específicos con rapidez.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CH-05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Seguridad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priorizó el correo institucional como mecanismo de confianza.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Preferencia identificada en la encuesta.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CH-06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Entrega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priorizó el acuerdo de entrega presencial dentro del campus.</w:t>
            </w:r>
          </w:p>
        </w:tc>
        <w:tc>
          <w:tcPr>
            <w:tcW w:type="dxa" w:w="302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Opción más preferida por los participantes.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CH-07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Monetización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No se considera cuota obligatoria para el MVP.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 mayoría no desea pagar una tarifa.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CH-08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Arquitectura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Se separaron interfaz, datos simulados y futura API.</w:t>
            </w:r>
          </w:p>
        </w:tc>
        <w:tc>
          <w:tcPr>
            <w:tcW w:type="dxa" w:w="302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Preparar evolución hacia base de datos.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</w:rPr>
              <w:t>ISC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Trazabilidad del prototipo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Módulo</w:t>
            </w:r>
          </w:p>
        </w:tc>
        <w:tc>
          <w:tcPr>
            <w:tcW w:type="dxa" w:w="3096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Requerimientos</w:t>
            </w:r>
          </w:p>
        </w:tc>
        <w:tc>
          <w:tcPr>
            <w:tcW w:type="dxa" w:w="460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en prototipo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Catálogo y búsqueda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RF-04, RF-06, RF-07, RF-08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Publicaciones, filtros y detalle</w:t>
            </w:r>
          </w:p>
        </w:tc>
      </w:tr>
      <w:tr>
        <w:tc>
          <w:tcPr>
            <w:tcW w:type="dxa" w:w="21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Interacción</w:t>
            </w:r>
          </w:p>
        </w:tc>
        <w:tc>
          <w:tcPr>
            <w:tcW w:type="dxa" w:w="3096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RF-09, RF-10</w:t>
            </w:r>
          </w:p>
        </w:tc>
        <w:tc>
          <w:tcPr>
            <w:tcW w:type="dxa" w:w="460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Mensajería simulada y favoritos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Confianza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RF-02, RF-03, RF-11, RF-13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Próxima fase técnica: autenticación, reportes y gestión del sistema</w:t>
            </w:r>
          </w:p>
        </w:tc>
      </w:tr>
      <w:tr>
        <w:tc>
          <w:tcPr>
            <w:tcW w:type="dxa" w:w="21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Evolución</w:t>
            </w:r>
          </w:p>
        </w:tc>
        <w:tc>
          <w:tcPr>
            <w:tcW w:type="dxa" w:w="3096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RF-01, RF-12, RF-14</w:t>
            </w:r>
          </w:p>
        </w:tc>
        <w:tc>
          <w:tcPr>
            <w:tcW w:type="dxa" w:w="460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Próxima fase: autenticación, reportes y gestión del sistema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5. Resultados de pruebas al prototipo</w:t>
      </w:r>
    </w:p>
    <w:p>
      <w:pPr>
        <w:spacing w:after="140" w:line="271" w:lineRule="auto"/>
      </w:pPr>
      <w:r/>
      <w:r>
        <w:rPr>
          <w:rFonts w:ascii="Aptos" w:hAnsi="Aptos"/>
        </w:rPr>
        <w:t>Las pruebas se aplican al prototipo web de CampusTrade elaborado por ISC. Los resultados Aprobada corresponden a funciones visibles y navegables de la versión alfa. Los elementos Pendiente requieren autenticación, API o base de datos en una siguiente fase.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2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44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Módulo</w:t>
            </w:r>
          </w:p>
        </w:tc>
        <w:tc>
          <w:tcPr>
            <w:tcW w:type="dxa" w:w="316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Prueba</w:t>
            </w:r>
          </w:p>
        </w:tc>
        <w:tc>
          <w:tcPr>
            <w:tcW w:type="dxa" w:w="115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316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Resultado observado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PT-01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Registro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Crear cuenta con datos válidos.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1F0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0756D"/>
                <w:sz w:val="16"/>
              </w:rPr>
              <w:t>No aplica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Pendiente de autenticación real.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PT-02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Inicio de sesión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Validar credenciales.</w:t>
            </w:r>
          </w:p>
        </w:tc>
        <w:tc>
          <w:tcPr>
            <w:tcW w:type="dxa" w:w="1152"/>
            <w:shd w:fill="EEF1F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0756D"/>
                <w:sz w:val="16"/>
              </w:rPr>
              <w:t>No aplica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Pendiente de autenticación real.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PT-03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Publicación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Crear artículo desde formulario.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agrega al catálogo local durante la demostración.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PT-04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Modalidades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Mostrar venta, renta, intercambio y donación.</w:t>
            </w:r>
          </w:p>
        </w:tc>
        <w:tc>
          <w:tcPr>
            <w:tcW w:type="dxa" w:w="115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Las cuatro modalidades se muestran en catálogo y formulario.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PT-05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Buscador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Buscar por palabra clave.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El catálogo reduce resultados según título, descripción o categoría.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PT-06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Filtros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Filtrar por carrera, condición y modalidad.</w:t>
            </w:r>
          </w:p>
        </w:tc>
        <w:tc>
          <w:tcPr>
            <w:tcW w:type="dxa" w:w="115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Los filtros se combinan y actualizan resultados.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PT-07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Detalle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Abrir una publicación.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muestran condición, entrega, propietario y reputación.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PT-08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Mensajería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Abrir conversación y enviar mensaje simulado.</w:t>
            </w:r>
          </w:p>
        </w:tc>
        <w:tc>
          <w:tcPr>
            <w:tcW w:type="dxa" w:w="115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 conversación se muestra en la interfaz sin persistencia.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PT-09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Favoritos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Agregar y retirar publicaciones.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 lista de favoritos se actualiza en memoria.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PT-10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Finalizar operación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Cambiar a vendido, rentado o donado.</w:t>
            </w:r>
          </w:p>
        </w:tc>
        <w:tc>
          <w:tcPr>
            <w:tcW w:type="dxa" w:w="1152"/>
            <w:shd w:fill="FFF4D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8A5E0A"/>
                <w:sz w:val="16"/>
              </w:rPr>
              <w:t>Pendiente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Requiere operación persistente y reglas de permisos.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PT-11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Calificación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Evaluar después de una operación.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4DB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8A5E0A"/>
                <w:sz w:val="16"/>
              </w:rPr>
              <w:t>Pendiente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Requiere operación finalizada y almacenamiento.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PT-12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Reporte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Registrar reporte para gestión del sistema.</w:t>
            </w:r>
          </w:p>
        </w:tc>
        <w:tc>
          <w:tcPr>
            <w:tcW w:type="dxa" w:w="1152"/>
            <w:shd w:fill="FFF4D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8A5E0A"/>
                <w:sz w:val="16"/>
              </w:rPr>
              <w:t>Pendiente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</w:rPr>
              <w:t>Requiere módulo de gestión y base de datos.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PT-13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Responsividad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Abrir en escritorio y teléfono.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 interfaz se adapta a ambos tamaños de pantalla.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Resumen de cierre</w:t>
      </w:r>
    </w:p>
    <w:p>
      <w:pPr>
        <w:spacing w:after="140" w:line="271" w:lineRule="auto"/>
      </w:pPr>
      <w:r/>
      <w:r>
        <w:rPr>
          <w:rFonts w:ascii="Aptos" w:hAnsi="Aptos"/>
        </w:rPr>
        <w:t>La versión alfa de ISC valida la navegación principal, el catálogo, la búsqueda, los filtros, el detalle, los favoritos, la mensajería simulada, la publicación local y la adaptación a pantallas pequeñas. La siguiente fase debe incorporar autenticación institucional, almacenamiento persistente, imágenes, operaciones, calificaciones, reportes y gestión del sistema.</w:t>
      </w: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Evidencia de pruebas por anexar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Pruebas</w:t>
            </w:r>
          </w:p>
        </w:tc>
        <w:tc>
          <w:tcPr>
            <w:tcW w:type="dxa" w:w="554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requerida</w:t>
            </w:r>
          </w:p>
        </w:tc>
        <w:tc>
          <w:tcPr>
            <w:tcW w:type="dxa" w:w="216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PT-03 a PT-06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Capturas de publicación, búsqueda y filtros.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</w:t>
            </w:r>
          </w:p>
        </w:tc>
      </w:tr>
      <w:tr>
        <w:tc>
          <w:tcPr>
            <w:tcW w:type="dxa" w:w="19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PT-07 a PT-09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Capturas de detalle, chat y favoritos.</w:t>
            </w:r>
          </w:p>
        </w:tc>
        <w:tc>
          <w:tcPr>
            <w:tcW w:type="dxa" w:w="21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PT-13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Capturas del prototipo en escritorio y teléfono.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79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b w:val="0"/>
        <w:i w:val="0"/>
        <w:color w:val="60756D"/>
        <w:sz w:val="16"/>
      </w:rPr>
      <w:t>CampusTrade  |  Equipo 3 MEX-PER  | 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