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477" w:rsidRDefault="000C2477">
      <w:bookmarkStart w:id="0" w:name="_GoBack"/>
      <w:bookmarkEnd w:id="0"/>
      <w:r>
        <w:rPr>
          <w:b/>
          <w:bCs/>
        </w:rPr>
        <w:t xml:space="preserve">Gab: </w:t>
      </w:r>
      <w:r w:rsidRPr="00656387">
        <w:rPr>
          <w:bCs/>
        </w:rPr>
        <w:t>10</w:t>
      </w:r>
    </w:p>
    <w:p w:rsidR="00302BE2" w:rsidRPr="000C2477" w:rsidRDefault="00302BE2" w:rsidP="000C2477"/>
    <w:sectPr w:rsidR="00302BE2" w:rsidRPr="000C2477" w:rsidSect="000C2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477"/>
    <w:rsid w:val="000C2477"/>
    <w:rsid w:val="001773BC"/>
    <w:rsid w:val="0023395C"/>
    <w:rsid w:val="00302BE2"/>
    <w:rsid w:val="00562BE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5DA53B-0A57-41C2-AEF7-E4D814E8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10</vt:lpstr>
    </vt:vector>
  </TitlesOfParts>
  <Company>Premier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10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