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C73" w:rsidRPr="00476A25" w:rsidRDefault="00CE7C73" w:rsidP="00CE7C73">
      <w:pPr>
        <w:ind w:left="360" w:hanging="360"/>
        <w:jc w:val="both"/>
      </w:pPr>
      <w:bookmarkStart w:id="0" w:name="_GoBack"/>
      <w:bookmarkEnd w:id="0"/>
      <w:r w:rsidRPr="005B5F8F">
        <w:rPr>
          <w:b/>
        </w:rPr>
        <w:t>Gab:</w:t>
      </w:r>
      <w:r>
        <w:t xml:space="preserve"> 27</w:t>
      </w:r>
    </w:p>
    <w:p w:rsidR="00302BE2" w:rsidRPr="00CE7C73" w:rsidRDefault="00302BE2" w:rsidP="00CE7C73"/>
    <w:sectPr w:rsidR="00302BE2" w:rsidRPr="00CE7C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7C73"/>
    <w:rsid w:val="001773BC"/>
    <w:rsid w:val="0023395C"/>
    <w:rsid w:val="00302BE2"/>
    <w:rsid w:val="00A208DB"/>
    <w:rsid w:val="00CE7C73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D458C0-044C-4DE8-AAB3-AF3CB77E1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27</vt:lpstr>
    </vt:vector>
  </TitlesOfParts>
  <Company>Premier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27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