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7C" w:rsidRPr="00EF64FF" w:rsidRDefault="0048747C" w:rsidP="0048747C">
      <w:pPr>
        <w:ind w:left="360" w:hanging="360"/>
        <w:jc w:val="both"/>
      </w:pPr>
      <w:bookmarkStart w:id="0" w:name="_GoBack"/>
      <w:bookmarkEnd w:id="0"/>
      <w:r w:rsidRPr="00EF64FF">
        <w:rPr>
          <w:b/>
        </w:rPr>
        <w:t>Gab</w:t>
      </w:r>
      <w:r w:rsidRPr="00EF64FF">
        <w:t xml:space="preserve">: </w:t>
      </w:r>
    </w:p>
    <w:p w:rsidR="0048747C" w:rsidRPr="00EF64FF" w:rsidRDefault="0048747C" w:rsidP="0048747C">
      <w:pPr>
        <w:ind w:left="720" w:hanging="360"/>
        <w:jc w:val="both"/>
      </w:pPr>
      <w:r w:rsidRPr="00EF64FF">
        <w:t>a)</w:t>
      </w:r>
      <w:r w:rsidRPr="00EF64FF">
        <w:tab/>
      </w:r>
      <w:r w:rsidRPr="00EF64FF">
        <w:rPr>
          <w:position w:val="-46"/>
        </w:rPr>
        <w:object w:dxaOrig="82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9pt;height:51.1pt" o:ole="">
            <v:imagedata r:id="rId4" o:title=""/>
          </v:shape>
          <o:OLEObject Type="Embed" ProgID="Equation.3" ShapeID="_x0000_i1025" DrawAspect="Content" ObjectID="_1536350630" r:id="rId5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Usando o fato de que a frequência angular do movimento do elétron seja </w:t>
      </w:r>
      <w:r w:rsidRPr="00EF64FF">
        <w:rPr>
          <w:position w:val="-20"/>
        </w:rPr>
        <w:object w:dxaOrig="700" w:dyaOrig="540">
          <v:shape id="_x0000_i1026" type="#_x0000_t75" style="width:34.85pt;height:26.95pt" o:ole="">
            <v:imagedata r:id="rId6" o:title=""/>
          </v:shape>
          <o:OLEObject Type="Embed" ProgID="Equation.3" ShapeID="_x0000_i1026" DrawAspect="Content" ObjectID="_1536350631" r:id="rId7"/>
        </w:object>
      </w:r>
      <w:r w:rsidRPr="00EF64FF">
        <w:t xml:space="preserve">, podemos reescrever a equação (1) como:  </w:t>
      </w:r>
      <w:r w:rsidRPr="00EF64FF">
        <w:rPr>
          <w:position w:val="-6"/>
        </w:rPr>
        <w:object w:dxaOrig="1620" w:dyaOrig="300">
          <v:shape id="_x0000_i1027" type="#_x0000_t75" style="width:80.85pt;height:14.85pt" o:ole="">
            <v:imagedata r:id="rId8" o:title=""/>
          </v:shape>
          <o:OLEObject Type="Embed" ProgID="Equation.3" ShapeID="_x0000_i1027" DrawAspect="Content" ObjectID="_1536350632" r:id="rId9"/>
        </w:object>
      </w:r>
      <w:r w:rsidRPr="00EF64FF">
        <w:t>.</w: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Utilizando a hipótese de quantização do momento angular, temos: </w:t>
      </w:r>
      <w:r w:rsidRPr="00EF64FF">
        <w:rPr>
          <w:position w:val="-6"/>
        </w:rPr>
        <w:object w:dxaOrig="1020" w:dyaOrig="240">
          <v:shape id="_x0000_i1028" type="#_x0000_t75" style="width:51.1pt;height:12.1pt" o:ole="">
            <v:imagedata r:id="rId10" o:title=""/>
          </v:shape>
          <o:OLEObject Type="Embed" ProgID="Equation.3" ShapeID="_x0000_i1028" DrawAspect="Content" ObjectID="_1536350633" r:id="rId11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>Substituindo (2) e (3), temos:</w: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</w:r>
      <w:r w:rsidRPr="00EF64FF">
        <w:rPr>
          <w:position w:val="-22"/>
        </w:rPr>
        <w:object w:dxaOrig="3400" w:dyaOrig="560">
          <v:shape id="_x0000_i1029" type="#_x0000_t75" style="width:170pt;height:27.85pt" o:ole="">
            <v:imagedata r:id="rId12" o:title=""/>
          </v:shape>
          <o:OLEObject Type="Embed" ProgID="Equation.3" ShapeID="_x0000_i1029" DrawAspect="Content" ObjectID="_1536350634" r:id="rId13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Que é o raio quantizado supondo que a interação entre um elétron e um próton seja da forma </w:t>
      </w:r>
      <w:r w:rsidRPr="00EF64FF">
        <w:rPr>
          <w:i/>
        </w:rPr>
        <w:t>F=Kr</w:t>
      </w:r>
      <w:r w:rsidRPr="00EF64FF">
        <w:t>.</w:t>
      </w:r>
    </w:p>
    <w:p w:rsidR="0048747C" w:rsidRPr="00EF64FF" w:rsidRDefault="0048747C" w:rsidP="0048747C">
      <w:pPr>
        <w:ind w:left="720" w:hanging="360"/>
        <w:jc w:val="both"/>
      </w:pPr>
      <w:r w:rsidRPr="00EF64FF">
        <w:t>b)</w:t>
      </w:r>
      <w:r w:rsidRPr="00EF64FF">
        <w:tab/>
        <w:t>A suposição de que a interação entre um ele´tron e um próton seja de forma F=Kr nos leva a fazer uma analogia com um sistema massa–mola.</w: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>Cálculo da energia cinética:</w: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</w:r>
      <w:r w:rsidRPr="00EF64FF">
        <w:rPr>
          <w:position w:val="-18"/>
        </w:rPr>
        <w:object w:dxaOrig="2079" w:dyaOrig="520">
          <v:shape id="_x0000_i1030" type="#_x0000_t75" style="width:104.05pt;height:26pt" o:ole="">
            <v:imagedata r:id="rId14" o:title=""/>
          </v:shape>
          <o:OLEObject Type="Embed" ProgID="Equation.3" ShapeID="_x0000_i1030" DrawAspect="Content" ObjectID="_1536350635" r:id="rId15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A partir da analogia feita com um sistema massa–mola, a energia potencial do sistema será: </w:t>
      </w:r>
      <w:r w:rsidRPr="00EF64FF">
        <w:rPr>
          <w:position w:val="-18"/>
        </w:rPr>
        <w:object w:dxaOrig="820" w:dyaOrig="520">
          <v:shape id="_x0000_i1031" type="#_x0000_t75" style="width:40.9pt;height:26pt" o:ole="">
            <v:imagedata r:id="rId16" o:title=""/>
          </v:shape>
          <o:OLEObject Type="Embed" ProgID="Equation.3" ShapeID="_x0000_i1031" DrawAspect="Content" ObjectID="_1536350636" r:id="rId17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A energia mecânica do sistema será: </w:t>
      </w:r>
      <w:r w:rsidRPr="00EF64FF">
        <w:rPr>
          <w:position w:val="-12"/>
        </w:rPr>
        <w:object w:dxaOrig="2920" w:dyaOrig="360">
          <v:shape id="_x0000_i1032" type="#_x0000_t75" style="width:145.85pt;height:18.1pt" o:ole="">
            <v:imagedata r:id="rId18" o:title=""/>
          </v:shape>
          <o:OLEObject Type="Embed" ProgID="Equation.3" ShapeID="_x0000_i1032" DrawAspect="Content" ObjectID="_1536350637" r:id="rId19"/>
        </w:object>
      </w:r>
    </w:p>
    <w:p w:rsidR="0048747C" w:rsidRPr="00EF64FF" w:rsidRDefault="0048747C" w:rsidP="0048747C">
      <w:pPr>
        <w:ind w:left="720" w:hanging="360"/>
        <w:jc w:val="both"/>
      </w:pPr>
      <w:r w:rsidRPr="00EF64FF">
        <w:tab/>
        <w:t xml:space="preserve">Substituindo o raio quantizado, calculado no item (a) e elembrando que </w:t>
      </w:r>
      <w:r w:rsidRPr="00EF64FF">
        <w:rPr>
          <w:position w:val="-6"/>
        </w:rPr>
        <w:object w:dxaOrig="740" w:dyaOrig="300">
          <v:shape id="_x0000_i1033" type="#_x0000_t75" style="width:37.15pt;height:14.85pt" o:ole="">
            <v:imagedata r:id="rId20" o:title=""/>
          </v:shape>
          <o:OLEObject Type="Embed" ProgID="Equation.3" ShapeID="_x0000_i1033" DrawAspect="Content" ObjectID="_1536350638" r:id="rId21"/>
        </w:object>
      </w:r>
      <w:r w:rsidRPr="00EF64FF">
        <w:t xml:space="preserve">, obtemos a expressão para as energias totais dos estados estacionários: </w:t>
      </w:r>
      <w:r w:rsidRPr="00EF64FF">
        <w:rPr>
          <w:position w:val="-6"/>
        </w:rPr>
        <w:object w:dxaOrig="680" w:dyaOrig="240">
          <v:shape id="_x0000_i1034" type="#_x0000_t75" style="width:33.9pt;height:12.1pt" o:ole="">
            <v:imagedata r:id="rId22" o:title=""/>
          </v:shape>
          <o:OLEObject Type="Embed" ProgID="Equation.3" ShapeID="_x0000_i1034" DrawAspect="Content" ObjectID="_1536350639" r:id="rId23"/>
        </w:object>
      </w:r>
      <w:r w:rsidRPr="00EF64FF">
        <w:t>. Conforme queríamos demonstrar.</w:t>
      </w:r>
    </w:p>
    <w:p w:rsidR="00302BE2" w:rsidRPr="0048747C" w:rsidRDefault="00302BE2" w:rsidP="0048747C"/>
    <w:sectPr w:rsidR="00302BE2" w:rsidRPr="0048747C" w:rsidSect="00487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47C"/>
    <w:rsid w:val="001773BC"/>
    <w:rsid w:val="0023395C"/>
    <w:rsid w:val="00302BE2"/>
    <w:rsid w:val="0048747C"/>
    <w:rsid w:val="00D969A5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646A7-6EA4-49AA-A9D5-F8074740F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