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5CE" w:rsidRDefault="00F055CE" w:rsidP="00F055CE">
      <w:pPr>
        <w:jc w:val="both"/>
        <w:rPr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>
        <w:sym w:font="Symbol" w:char="F044"/>
      </w:r>
      <w:r>
        <w:t>E = 2,08 eV</w:t>
      </w:r>
    </w:p>
    <w:p w:rsidR="00302BE2" w:rsidRPr="00F055CE" w:rsidRDefault="00302BE2" w:rsidP="00F055CE"/>
    <w:sectPr w:rsidR="00302BE2" w:rsidRPr="00F055CE" w:rsidSect="00F0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55CE"/>
    <w:rsid w:val="001773BC"/>
    <w:rsid w:val="0023395C"/>
    <w:rsid w:val="00302BE2"/>
    <w:rsid w:val="004C56EF"/>
    <w:rsid w:val="00D969A5"/>
    <w:rsid w:val="00F0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C49EE-749B-4847-BA55-29AFACC2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E = 2,08 eV</vt:lpstr>
    </vt:vector>
  </TitlesOfParts>
  <Company>Premier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E = 2,08 eV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