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BB" w:rsidRPr="0048740B" w:rsidRDefault="006519BB" w:rsidP="006519BB">
      <w:pPr>
        <w:ind w:left="360" w:hanging="360"/>
        <w:jc w:val="both"/>
      </w:pPr>
      <w:bookmarkStart w:id="0" w:name="_GoBack"/>
      <w:bookmarkEnd w:id="0"/>
      <w:r w:rsidRPr="0048740B">
        <w:rPr>
          <w:b/>
        </w:rPr>
        <w:t>Gab</w:t>
      </w:r>
      <w:r w:rsidRPr="0048740B">
        <w:t xml:space="preserve">: </w:t>
      </w:r>
    </w:p>
    <w:p w:rsidR="006519BB" w:rsidRPr="0048740B" w:rsidRDefault="006519BB" w:rsidP="006519BB">
      <w:pPr>
        <w:autoSpaceDE w:val="0"/>
        <w:autoSpaceDN w:val="0"/>
        <w:adjustRightInd w:val="0"/>
        <w:ind w:left="705" w:hanging="345"/>
        <w:jc w:val="both"/>
      </w:pPr>
      <w:r w:rsidRPr="0048740B">
        <w:t>a)</w:t>
      </w:r>
      <w:r w:rsidRPr="0048740B">
        <w:tab/>
      </w:r>
      <w:r w:rsidRPr="0048740B">
        <w:rPr>
          <w:bCs/>
        </w:rPr>
        <w:t xml:space="preserve">Segundo a teoria de Einstein para o efeito fotoelétrico, a radiação eletromagnética tem propriedades corpusculares e é composta de fótons, sendo que cada fóton carrega um </w:t>
      </w:r>
      <w:r w:rsidRPr="0048740B">
        <w:rPr>
          <w:bCs/>
          <w:i/>
          <w:iCs/>
        </w:rPr>
        <w:t xml:space="preserve">quantum </w:t>
      </w:r>
      <w:r w:rsidRPr="0048740B">
        <w:rPr>
          <w:bCs/>
        </w:rPr>
        <w:t xml:space="preserve">de energia igual a </w:t>
      </w:r>
      <w:r w:rsidRPr="0048740B">
        <w:rPr>
          <w:bCs/>
          <w:i/>
          <w:iCs/>
        </w:rPr>
        <w:t>hf</w:t>
      </w:r>
      <w:r w:rsidRPr="0048740B">
        <w:rPr>
          <w:bCs/>
        </w:rPr>
        <w:t>. Um elétron é ejetado do metal quando absorve um fóton. Quando a intensidade aumenta, apenas o número de elétrons que absorvem fótons e são ejetados aumenta. Logo, a energia cinética máxima com que ele é ejetado continua a mesma, pois depende da energia de um fóton individual, e não do número de fótons.</w:t>
      </w:r>
    </w:p>
    <w:p w:rsidR="006519BB" w:rsidRPr="0048740B" w:rsidRDefault="006519BB" w:rsidP="006519BB">
      <w:pPr>
        <w:autoSpaceDE w:val="0"/>
        <w:autoSpaceDN w:val="0"/>
        <w:adjustRightInd w:val="0"/>
        <w:ind w:left="705" w:hanging="345"/>
        <w:jc w:val="both"/>
      </w:pPr>
      <w:r w:rsidRPr="0048740B">
        <w:t>b)</w:t>
      </w:r>
      <w:r w:rsidRPr="0048740B">
        <w:tab/>
      </w:r>
      <w:r w:rsidRPr="0048740B">
        <w:rPr>
          <w:bCs/>
        </w:rPr>
        <w:t>A situação em questão pode ser explicada da seguinte forma: só são observados elétrons ejetados quando a energia do fóton passa a ser de 6,0</w:t>
      </w:r>
      <w:r w:rsidRPr="0048740B">
        <w:rPr>
          <w:bCs/>
          <w:i/>
          <w:iCs/>
        </w:rPr>
        <w:t xml:space="preserve">eV, </w:t>
      </w:r>
      <w:r w:rsidRPr="0048740B">
        <w:rPr>
          <w:bCs/>
        </w:rPr>
        <w:t>uma vez que essa energia é suficiente para arrancar um elétron do metal e, ainda, para ceder energia cinética a eles, pois essa energia é maior ou igual à função trabalho.</w:t>
      </w:r>
    </w:p>
    <w:p w:rsidR="00302BE2" w:rsidRPr="006519BB" w:rsidRDefault="00302BE2" w:rsidP="006519BB"/>
    <w:sectPr w:rsidR="00302BE2" w:rsidRPr="00651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19BB"/>
    <w:rsid w:val="001773BC"/>
    <w:rsid w:val="0023395C"/>
    <w:rsid w:val="00302BE2"/>
    <w:rsid w:val="006519BB"/>
    <w:rsid w:val="00697AB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C3259-0110-4C2D-825E-B136576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