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430" w:rsidRPr="008D363C" w:rsidRDefault="00113430" w:rsidP="00113430">
      <w:pPr>
        <w:ind w:left="420" w:hanging="420"/>
        <w:jc w:val="both"/>
      </w:pPr>
      <w:bookmarkStart w:id="0" w:name="_GoBack"/>
      <w:bookmarkEnd w:id="0"/>
      <w:r w:rsidRPr="008D363C">
        <w:rPr>
          <w:b/>
        </w:rPr>
        <w:t>Gab</w:t>
      </w:r>
      <w:r w:rsidRPr="008D363C">
        <w:t>:</w:t>
      </w:r>
      <w:r>
        <w:t xml:space="preserve"> 21</w:t>
      </w:r>
    </w:p>
    <w:p w:rsidR="00113430" w:rsidRPr="00113430" w:rsidRDefault="00113430" w:rsidP="00113430"/>
    <w:sectPr w:rsidR="00113430" w:rsidRPr="00113430" w:rsidSect="00113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13430"/>
    <w:rsid w:val="00113430"/>
    <w:rsid w:val="007D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10FBC2-6564-4656-AB28-0E083943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21</vt:lpstr>
    </vt:vector>
  </TitlesOfParts>
  <Company>Premier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21</dc:title>
  <dc:subject/>
  <dc:creator>Jacques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