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C8" w:rsidRPr="00B340A3" w:rsidRDefault="002628C8" w:rsidP="002628C8">
      <w:pPr>
        <w:ind w:left="420" w:hanging="420"/>
        <w:jc w:val="both"/>
      </w:pPr>
      <w:bookmarkStart w:id="0" w:name="_GoBack"/>
      <w:bookmarkEnd w:id="0"/>
      <w:r w:rsidRPr="00B340A3">
        <w:rPr>
          <w:b/>
        </w:rPr>
        <w:t>Gab</w:t>
      </w:r>
      <w:r w:rsidRPr="00B340A3">
        <w:t xml:space="preserve">: </w:t>
      </w:r>
      <w:r>
        <w:t>E</w:t>
      </w:r>
    </w:p>
    <w:p w:rsidR="002628C8" w:rsidRPr="002628C8" w:rsidRDefault="002628C8" w:rsidP="002628C8"/>
    <w:sectPr w:rsidR="002628C8" w:rsidRPr="002628C8" w:rsidSect="0026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C8"/>
    <w:rsid w:val="002628C8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45612-A44D-4163-9464-2CE04CD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