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127" w:rsidRPr="000B793D" w:rsidRDefault="00550127" w:rsidP="00550127">
      <w:pPr>
        <w:ind w:left="420" w:hanging="420"/>
        <w:jc w:val="both"/>
      </w:pPr>
      <w:bookmarkStart w:id="0" w:name="_GoBack"/>
      <w:bookmarkEnd w:id="0"/>
      <w:r w:rsidRPr="000B793D">
        <w:rPr>
          <w:b/>
        </w:rPr>
        <w:t>Gab</w:t>
      </w:r>
      <w:r w:rsidRPr="000B793D">
        <w:t xml:space="preserve">: </w:t>
      </w:r>
      <w:r>
        <w:t>07</w:t>
      </w:r>
    </w:p>
    <w:p w:rsidR="00550127" w:rsidRPr="00550127" w:rsidRDefault="00550127" w:rsidP="00550127"/>
    <w:sectPr w:rsidR="00550127" w:rsidRPr="00550127" w:rsidSect="005501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50127"/>
    <w:rsid w:val="001E6972"/>
    <w:rsid w:val="0055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951AD-E7D1-4B56-9C10-32C98B6C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07</vt:lpstr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07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