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26" w:rsidRPr="00BA19ED" w:rsidRDefault="00661226" w:rsidP="00661226">
      <w:pPr>
        <w:ind w:left="420" w:hanging="420"/>
        <w:jc w:val="both"/>
      </w:pPr>
      <w:bookmarkStart w:id="0" w:name="_GoBack"/>
      <w:bookmarkEnd w:id="0"/>
      <w:r w:rsidRPr="00BA19ED">
        <w:rPr>
          <w:b/>
        </w:rPr>
        <w:t>Gab</w:t>
      </w:r>
      <w:r w:rsidRPr="00BA19ED">
        <w:t>: C</w:t>
      </w:r>
    </w:p>
    <w:p w:rsidR="00661226" w:rsidRPr="00661226" w:rsidRDefault="00661226" w:rsidP="00661226"/>
    <w:sectPr w:rsidR="00661226" w:rsidRPr="00661226" w:rsidSect="0066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226"/>
    <w:rsid w:val="00661226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1CDB1-F3BB-47A9-83A1-798AE4F2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