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13A" w:rsidRPr="0082590C" w:rsidRDefault="00B4213A" w:rsidP="00B4213A">
      <w:pPr>
        <w:ind w:left="420" w:hanging="420"/>
        <w:jc w:val="both"/>
      </w:pPr>
      <w:bookmarkStart w:id="0" w:name="_GoBack"/>
      <w:bookmarkEnd w:id="0"/>
      <w:r w:rsidRPr="0082590C">
        <w:rPr>
          <w:b/>
        </w:rPr>
        <w:t>Gab</w:t>
      </w:r>
      <w:r w:rsidRPr="0082590C">
        <w:t xml:space="preserve">: </w:t>
      </w:r>
    </w:p>
    <w:p w:rsidR="00B4213A" w:rsidRPr="0082590C" w:rsidRDefault="00B4213A" w:rsidP="00B4213A">
      <w:pPr>
        <w:ind w:left="840" w:hanging="420"/>
        <w:jc w:val="both"/>
      </w:pPr>
      <w:r w:rsidRPr="0082590C">
        <w:t>a)</w:t>
      </w:r>
      <w:r w:rsidRPr="0082590C">
        <w:tab/>
        <w:t>O comprimento de onda vale</w:t>
      </w:r>
    </w:p>
    <w:p w:rsidR="00B4213A" w:rsidRPr="0082590C" w:rsidRDefault="00B4213A" w:rsidP="00B4213A">
      <w:pPr>
        <w:jc w:val="center"/>
      </w:pPr>
      <w:r w:rsidRPr="0082590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3pt;height:26pt">
            <v:imagedata r:id="rId4" o:title="" gain="93623f" blacklevel="-3932f" grayscale="t"/>
          </v:shape>
        </w:pict>
      </w:r>
    </w:p>
    <w:p w:rsidR="00B4213A" w:rsidRPr="0082590C" w:rsidRDefault="00B4213A" w:rsidP="00B4213A">
      <w:pPr>
        <w:ind w:left="840"/>
        <w:jc w:val="both"/>
      </w:pPr>
      <w:r w:rsidRPr="0082590C">
        <w:rPr>
          <w:position w:val="-6"/>
        </w:rPr>
        <w:object w:dxaOrig="920" w:dyaOrig="240">
          <v:shape id="_x0000_i1026" type="#_x0000_t75" style="width:46pt;height:12.1pt" o:ole="">
            <v:imagedata r:id="rId5" o:title=""/>
          </v:shape>
          <o:OLEObject Type="Embed" ProgID="Equation.3" ShapeID="_x0000_i1026" DrawAspect="Content" ObjectID="_1536350900" r:id="rId6"/>
        </w:object>
      </w:r>
    </w:p>
    <w:p w:rsidR="00B4213A" w:rsidRPr="0082590C" w:rsidRDefault="00B4213A" w:rsidP="00B4213A">
      <w:pPr>
        <w:ind w:left="840"/>
        <w:jc w:val="both"/>
      </w:pPr>
      <w:r w:rsidRPr="0082590C">
        <w:t>Já a energia de cada fóton vale:</w:t>
      </w:r>
    </w:p>
    <w:p w:rsidR="00B4213A" w:rsidRPr="0082590C" w:rsidRDefault="00B4213A" w:rsidP="00B4213A">
      <w:pPr>
        <w:jc w:val="center"/>
      </w:pPr>
      <w:r w:rsidRPr="0082590C">
        <w:pict>
          <v:shape id="_x0000_i1027" type="#_x0000_t75" style="width:156.1pt;height:16.25pt">
            <v:imagedata r:id="rId7" o:title="" gain="79922f" blacklevel="-1966f" grayscale="t"/>
          </v:shape>
        </w:pict>
      </w:r>
    </w:p>
    <w:p w:rsidR="00B4213A" w:rsidRPr="0082590C" w:rsidRDefault="00B4213A" w:rsidP="00B4213A">
      <w:pPr>
        <w:jc w:val="center"/>
      </w:pPr>
      <w:r w:rsidRPr="0082590C">
        <w:pict>
          <v:shape id="_x0000_i1028" type="#_x0000_t75" style="width:156.1pt;height:23.25pt">
            <v:imagedata r:id="rId8" o:title="" gain="79922f" blacklevel="-1966f" grayscale="t"/>
          </v:shape>
        </w:pict>
      </w:r>
    </w:p>
    <w:p w:rsidR="00B4213A" w:rsidRPr="0082590C" w:rsidRDefault="00B4213A" w:rsidP="00B4213A">
      <w:pPr>
        <w:ind w:left="840"/>
        <w:jc w:val="both"/>
      </w:pPr>
      <w:r w:rsidRPr="0082590C">
        <w:rPr>
          <w:position w:val="-8"/>
        </w:rPr>
        <w:object w:dxaOrig="900" w:dyaOrig="260">
          <v:shape id="_x0000_i1029" type="#_x0000_t75" style="width:45.05pt;height:13pt" o:ole="">
            <v:imagedata r:id="rId9" o:title=""/>
          </v:shape>
          <o:OLEObject Type="Embed" ProgID="Equation.3" ShapeID="_x0000_i1029" DrawAspect="Content" ObjectID="_1536350901" r:id="rId10"/>
        </w:object>
      </w:r>
    </w:p>
    <w:p w:rsidR="00B4213A" w:rsidRPr="0082590C" w:rsidRDefault="00B4213A" w:rsidP="00B4213A">
      <w:pPr>
        <w:ind w:left="840" w:hanging="420"/>
        <w:jc w:val="both"/>
      </w:pPr>
      <w:r w:rsidRPr="0082590C">
        <w:t>b)</w:t>
      </w:r>
      <w:r w:rsidRPr="0082590C">
        <w:tab/>
        <w:t xml:space="preserve">O tempo máximo de exposição é </w:t>
      </w:r>
      <w:r w:rsidRPr="0082590C">
        <w:rPr>
          <w:position w:val="-8"/>
        </w:rPr>
        <w:object w:dxaOrig="820" w:dyaOrig="260">
          <v:shape id="_x0000_i1030" type="#_x0000_t75" style="width:40.9pt;height:13pt" o:ole="">
            <v:imagedata r:id="rId11" o:title=""/>
          </v:shape>
          <o:OLEObject Type="Embed" ProgID="Equation.3" ShapeID="_x0000_i1030" DrawAspect="Content" ObjectID="_1536350902" r:id="rId12"/>
        </w:object>
      </w:r>
      <w:r w:rsidRPr="0082590C">
        <w:t>, e o nível de irradiação é (ver tabela): I</w:t>
      </w:r>
      <w:r w:rsidRPr="0082590C">
        <w:rPr>
          <w:vertAlign w:val="subscript"/>
        </w:rPr>
        <w:t>ef</w:t>
      </w:r>
      <w:r w:rsidRPr="0082590C">
        <w:t xml:space="preserve"> = 4,95</w:t>
      </w:r>
      <w:r w:rsidRPr="0082590C">
        <w:rPr>
          <w:position w:val="-4"/>
        </w:rPr>
        <w:object w:dxaOrig="160" w:dyaOrig="180">
          <v:shape id="_x0000_i1031" type="#_x0000_t75" style="width:7.9pt;height:8.85pt" o:ole="">
            <v:imagedata r:id="rId13" o:title=""/>
          </v:shape>
          <o:OLEObject Type="Embed" ProgID="Equation.3" ShapeID="_x0000_i1031" DrawAspect="Content" ObjectID="_1536350903" r:id="rId14"/>
        </w:object>
      </w:r>
      <w:r w:rsidRPr="0082590C">
        <w:t>10</w:t>
      </w:r>
      <w:r w:rsidRPr="0082590C">
        <w:rPr>
          <w:vertAlign w:val="superscript"/>
        </w:rPr>
        <w:t>–4</w:t>
      </w:r>
      <w:r w:rsidRPr="0082590C">
        <w:t xml:space="preserve"> Wcm</w:t>
      </w:r>
      <w:r w:rsidRPr="0082590C">
        <w:rPr>
          <w:vertAlign w:val="superscript"/>
        </w:rPr>
        <w:t>–2</w:t>
      </w:r>
      <w:r w:rsidRPr="0082590C">
        <w:t>.</w:t>
      </w:r>
    </w:p>
    <w:p w:rsidR="00B4213A" w:rsidRPr="0082590C" w:rsidRDefault="00B4213A" w:rsidP="00B4213A">
      <w:pPr>
        <w:ind w:left="840"/>
        <w:jc w:val="both"/>
      </w:pPr>
      <w:r w:rsidRPr="0082590C">
        <w:t xml:space="preserve">Obteremos a energia total absorvida da relação </w:t>
      </w:r>
      <w:r w:rsidRPr="0082590C">
        <w:rPr>
          <w:position w:val="-20"/>
        </w:rPr>
        <w:object w:dxaOrig="1280" w:dyaOrig="499">
          <v:shape id="_x0000_i1032" type="#_x0000_t75" style="width:64.1pt;height:25.1pt" o:ole="">
            <v:imagedata r:id="rId15" o:title=""/>
          </v:shape>
          <o:OLEObject Type="Embed" ProgID="Equation.3" ShapeID="_x0000_i1032" DrawAspect="Content" ObjectID="_1536350904" r:id="rId16"/>
        </w:object>
      </w:r>
      <w:r w:rsidRPr="0082590C">
        <w:t>, ou seja, E = I</w:t>
      </w:r>
      <w:r w:rsidRPr="0082590C">
        <w:rPr>
          <w:vertAlign w:val="subscript"/>
        </w:rPr>
        <w:t>ef</w:t>
      </w:r>
      <w:r w:rsidRPr="0082590C">
        <w:t>A</w:t>
      </w:r>
      <w:r w:rsidRPr="0082590C">
        <w:rPr>
          <w:position w:val="-6"/>
        </w:rPr>
        <w:object w:dxaOrig="240" w:dyaOrig="240">
          <v:shape id="_x0000_i1033" type="#_x0000_t75" style="width:12.1pt;height:12.1pt" o:ole="">
            <v:imagedata r:id="rId17" o:title=""/>
          </v:shape>
          <o:OLEObject Type="Embed" ProgID="Equation.3" ShapeID="_x0000_i1033" DrawAspect="Content" ObjectID="_1536350905" r:id="rId18"/>
        </w:object>
      </w:r>
      <w:r w:rsidRPr="0082590C">
        <w:t>. Daí:</w:t>
      </w:r>
    </w:p>
    <w:p w:rsidR="00B4213A" w:rsidRPr="0082590C" w:rsidRDefault="00B4213A" w:rsidP="00B4213A">
      <w:pPr>
        <w:jc w:val="center"/>
      </w:pPr>
      <w:r w:rsidRPr="0082590C">
        <w:pict>
          <v:shape id="_x0000_i1034" type="#_x0000_t75" style="width:209.5pt;height:25.55pt">
            <v:imagedata r:id="rId19" o:title="" gain="79922f" blacklevel="-1966f" grayscale="t"/>
          </v:shape>
        </w:pict>
      </w:r>
    </w:p>
    <w:p w:rsidR="00B4213A" w:rsidRPr="0082590C" w:rsidRDefault="00B4213A" w:rsidP="00B4213A">
      <w:pPr>
        <w:jc w:val="center"/>
      </w:pPr>
      <w:r w:rsidRPr="0082590C">
        <w:pict>
          <v:shape id="_x0000_i1035" type="#_x0000_t75" style="width:189.05pt;height:25.55pt">
            <v:imagedata r:id="rId20" o:title="" gain="79922f" blacklevel="-1966f" grayscale="t"/>
          </v:shape>
        </w:pict>
      </w:r>
    </w:p>
    <w:p w:rsidR="00B4213A" w:rsidRPr="0082590C" w:rsidRDefault="00B4213A" w:rsidP="00B4213A">
      <w:pPr>
        <w:ind w:left="840" w:hanging="420"/>
        <w:jc w:val="both"/>
      </w:pPr>
      <w:r w:rsidRPr="0082590C">
        <w:t>c)</w:t>
      </w:r>
      <w:r w:rsidRPr="0082590C">
        <w:tab/>
        <w:t>Usamos a mesma expressão anterior para a energia total absorvida pela pele, alterando somente o valor da área exposta (e lembrando que 1,00m = 1,00</w:t>
      </w:r>
      <w:r w:rsidRPr="0082590C">
        <w:rPr>
          <w:position w:val="-4"/>
        </w:rPr>
        <w:object w:dxaOrig="160" w:dyaOrig="180">
          <v:shape id="_x0000_i1036" type="#_x0000_t75" style="width:7.9pt;height:8.85pt" o:ole="">
            <v:imagedata r:id="rId21" o:title=""/>
          </v:shape>
          <o:OLEObject Type="Embed" ProgID="Equation.3" ShapeID="_x0000_i1036" DrawAspect="Content" ObjectID="_1536350906" r:id="rId22"/>
        </w:object>
      </w:r>
      <w:r w:rsidRPr="0082590C">
        <w:t>10</w:t>
      </w:r>
      <w:r w:rsidRPr="0082590C">
        <w:rPr>
          <w:vertAlign w:val="superscript"/>
        </w:rPr>
        <w:t>2</w:t>
      </w:r>
      <w:r w:rsidRPr="0082590C">
        <w:t xml:space="preserve"> cm):</w:t>
      </w:r>
    </w:p>
    <w:p w:rsidR="00B4213A" w:rsidRPr="0082590C" w:rsidRDefault="00B4213A" w:rsidP="00B4213A">
      <w:pPr>
        <w:ind w:left="840"/>
        <w:jc w:val="both"/>
      </w:pPr>
      <w:r w:rsidRPr="0082590C">
        <w:t>E = 4,95</w:t>
      </w:r>
      <w:r w:rsidRPr="0082590C">
        <w:rPr>
          <w:position w:val="-4"/>
        </w:rPr>
        <w:object w:dxaOrig="160" w:dyaOrig="180">
          <v:shape id="_x0000_i1037" type="#_x0000_t75" style="width:7.9pt;height:8.85pt" o:ole="">
            <v:imagedata r:id="rId23" o:title=""/>
          </v:shape>
          <o:OLEObject Type="Embed" ProgID="Equation.3" ShapeID="_x0000_i1037" DrawAspect="Content" ObjectID="_1536350907" r:id="rId24"/>
        </w:object>
      </w:r>
      <w:r w:rsidRPr="0082590C">
        <w:t>10</w:t>
      </w:r>
      <w:r w:rsidRPr="0082590C">
        <w:rPr>
          <w:vertAlign w:val="superscript"/>
        </w:rPr>
        <w:t>–4</w:t>
      </w:r>
      <w:r w:rsidRPr="0082590C">
        <w:rPr>
          <w:position w:val="-4"/>
        </w:rPr>
        <w:object w:dxaOrig="160" w:dyaOrig="180">
          <v:shape id="_x0000_i1038" type="#_x0000_t75" style="width:7.9pt;height:8.85pt" o:ole="">
            <v:imagedata r:id="rId23" o:title=""/>
          </v:shape>
          <o:OLEObject Type="Embed" ProgID="Equation.3" ShapeID="_x0000_i1038" DrawAspect="Content" ObjectID="_1536350908" r:id="rId25"/>
        </w:object>
      </w:r>
      <w:r w:rsidRPr="0082590C">
        <w:t>2,00</w:t>
      </w:r>
      <w:r w:rsidRPr="0082590C">
        <w:rPr>
          <w:position w:val="-4"/>
        </w:rPr>
        <w:object w:dxaOrig="160" w:dyaOrig="180">
          <v:shape id="_x0000_i1039" type="#_x0000_t75" style="width:7.9pt;height:8.85pt" o:ole="">
            <v:imagedata r:id="rId23" o:title=""/>
          </v:shape>
          <o:OLEObject Type="Embed" ProgID="Equation.3" ShapeID="_x0000_i1039" DrawAspect="Content" ObjectID="_1536350909" r:id="rId26"/>
        </w:object>
      </w:r>
      <w:r w:rsidRPr="0082590C">
        <w:t>(10</w:t>
      </w:r>
      <w:r w:rsidRPr="0082590C">
        <w:rPr>
          <w:vertAlign w:val="superscript"/>
        </w:rPr>
        <w:t>2</w:t>
      </w:r>
      <w:r w:rsidRPr="0082590C">
        <w:t>)</w:t>
      </w:r>
      <w:r w:rsidRPr="0082590C">
        <w:rPr>
          <w:vertAlign w:val="superscript"/>
        </w:rPr>
        <w:t>2</w:t>
      </w:r>
      <w:r w:rsidRPr="0082590C">
        <w:rPr>
          <w:position w:val="-4"/>
        </w:rPr>
        <w:object w:dxaOrig="160" w:dyaOrig="180">
          <v:shape id="_x0000_i1040" type="#_x0000_t75" style="width:7.9pt;height:8.85pt" o:ole="">
            <v:imagedata r:id="rId23" o:title=""/>
          </v:shape>
          <o:OLEObject Type="Embed" ProgID="Equation.3" ShapeID="_x0000_i1040" DrawAspect="Content" ObjectID="_1536350910" r:id="rId27"/>
        </w:object>
      </w:r>
      <w:r w:rsidRPr="0082590C">
        <w:t>6,00 Wcm–2</w:t>
      </w:r>
      <w:r w:rsidRPr="0082590C">
        <w:sym w:font="Symbol" w:char="F0D7"/>
      </w:r>
      <w:r w:rsidRPr="0082590C">
        <w:t>cm</w:t>
      </w:r>
      <w:r w:rsidRPr="0082590C">
        <w:rPr>
          <w:vertAlign w:val="superscript"/>
        </w:rPr>
        <w:t>2</w:t>
      </w:r>
      <w:r w:rsidRPr="0082590C">
        <w:sym w:font="Symbol" w:char="F0D7"/>
      </w:r>
      <w:r w:rsidRPr="0082590C">
        <w:t>s</w:t>
      </w:r>
    </w:p>
    <w:p w:rsidR="00B4213A" w:rsidRPr="0082590C" w:rsidRDefault="00B4213A" w:rsidP="00B4213A">
      <w:pPr>
        <w:ind w:left="840"/>
        <w:jc w:val="both"/>
      </w:pPr>
      <w:r w:rsidRPr="0082590C">
        <w:t>E = 59,4 J</w:t>
      </w:r>
    </w:p>
    <w:p w:rsidR="00B4213A" w:rsidRPr="00B4213A" w:rsidRDefault="00B4213A" w:rsidP="00B4213A"/>
    <w:sectPr w:rsidR="00B4213A" w:rsidRPr="00B4213A" w:rsidSect="00B42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13A"/>
    <w:rsid w:val="007C124B"/>
    <w:rsid w:val="00B4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39EEF-9F5A-454E-BFAA-D065A6E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image" Target="media/image12.wmf"/><Relationship Id="rId7" Type="http://schemas.openxmlformats.org/officeDocument/2006/relationships/image" Target="media/image3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oleObject" Target="embeddings/oleObject8.bin"/><Relationship Id="rId5" Type="http://schemas.openxmlformats.org/officeDocument/2006/relationships/image" Target="media/image2.wmf"/><Relationship Id="rId15" Type="http://schemas.openxmlformats.org/officeDocument/2006/relationships/image" Target="media/image8.wmf"/><Relationship Id="rId23" Type="http://schemas.openxmlformats.org/officeDocument/2006/relationships/image" Target="media/image13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