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B5C" w:rsidRPr="0008756C" w:rsidRDefault="007A2B5C" w:rsidP="007A2B5C">
      <w:pPr>
        <w:ind w:left="420" w:hanging="420"/>
        <w:jc w:val="both"/>
      </w:pPr>
      <w:bookmarkStart w:id="0" w:name="_GoBack"/>
      <w:bookmarkEnd w:id="0"/>
      <w:r w:rsidRPr="0008756C">
        <w:rPr>
          <w:b/>
        </w:rPr>
        <w:t>Gab</w:t>
      </w:r>
      <w:r w:rsidRPr="0008756C">
        <w:t>: 09</w:t>
      </w:r>
    </w:p>
    <w:p w:rsidR="007A2B5C" w:rsidRPr="007A2B5C" w:rsidRDefault="007A2B5C" w:rsidP="007A2B5C"/>
    <w:sectPr w:rsidR="007A2B5C" w:rsidRPr="007A2B5C" w:rsidSect="007A2B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A2B5C"/>
    <w:rsid w:val="00195B92"/>
    <w:rsid w:val="007A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705402-1E19-4F65-874D-8D8A253B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09</vt:lpstr>
    </vt:vector>
  </TitlesOfParts>
  <Company>Premier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09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