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B5B" w:rsidRDefault="00037B5B" w:rsidP="00037B5B">
      <w:pPr>
        <w:ind w:left="360" w:hanging="360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037B5B" w:rsidRDefault="00037B5B" w:rsidP="00037B5B">
      <w:pPr>
        <w:ind w:left="360"/>
        <w:jc w:val="both"/>
      </w:pPr>
      <w:r>
        <w:t>Assinale, dentre os itens abaixo, o CORRETO:</w:t>
      </w:r>
    </w:p>
    <w:p w:rsidR="00037B5B" w:rsidRPr="005C2EFC" w:rsidRDefault="00037B5B" w:rsidP="00037B5B">
      <w:pPr>
        <w:ind w:left="720" w:hanging="360"/>
        <w:jc w:val="both"/>
      </w:pPr>
      <w:r w:rsidRPr="005C2EFC">
        <w:rPr>
          <w:bCs/>
        </w:rPr>
        <w:t>a)</w:t>
      </w:r>
      <w:r w:rsidRPr="005C2EFC">
        <w:rPr>
          <w:bCs/>
        </w:rPr>
        <w:tab/>
      </w:r>
      <w:r w:rsidRPr="005C2EFC">
        <w:t>a teoria da relatividade de Einstein diz ser possível acelerar partículas massivas, a partir do repouso, até velocidades superiores à velocidade da luz;</w:t>
      </w:r>
    </w:p>
    <w:p w:rsidR="00037B5B" w:rsidRPr="005C2EFC" w:rsidRDefault="00037B5B" w:rsidP="00037B5B">
      <w:pPr>
        <w:ind w:left="720" w:hanging="360"/>
        <w:jc w:val="both"/>
      </w:pPr>
      <w:r w:rsidRPr="005C2EFC">
        <w:rPr>
          <w:bCs/>
        </w:rPr>
        <w:t>b)</w:t>
      </w:r>
      <w:r w:rsidRPr="005C2EFC">
        <w:rPr>
          <w:bCs/>
        </w:rPr>
        <w:tab/>
      </w:r>
      <w:r w:rsidRPr="005C2EFC">
        <w:t>a energia de um fóton aumenta conforme aumenta seu comprimento de onda;</w:t>
      </w:r>
    </w:p>
    <w:p w:rsidR="00037B5B" w:rsidRPr="005C2EFC" w:rsidRDefault="00037B5B" w:rsidP="00037B5B">
      <w:pPr>
        <w:ind w:left="720" w:hanging="360"/>
        <w:jc w:val="both"/>
      </w:pPr>
      <w:r w:rsidRPr="005C2EFC">
        <w:rPr>
          <w:bCs/>
        </w:rPr>
        <w:t>c)</w:t>
      </w:r>
      <w:r w:rsidRPr="005C2EFC">
        <w:rPr>
          <w:bCs/>
        </w:rPr>
        <w:tab/>
      </w:r>
      <w:r w:rsidRPr="005C2EFC">
        <w:t>um elétron, ao ser freado bruscamente, pode emitir raios-X;</w:t>
      </w:r>
    </w:p>
    <w:p w:rsidR="00037B5B" w:rsidRPr="005C2EFC" w:rsidRDefault="00037B5B" w:rsidP="00037B5B">
      <w:pPr>
        <w:ind w:left="720" w:hanging="360"/>
        <w:jc w:val="both"/>
      </w:pPr>
      <w:r w:rsidRPr="005C2EFC">
        <w:rPr>
          <w:bCs/>
        </w:rPr>
        <w:t>d)</w:t>
      </w:r>
      <w:r w:rsidRPr="005C2EFC">
        <w:rPr>
          <w:bCs/>
        </w:rPr>
        <w:tab/>
      </w:r>
      <w:r w:rsidRPr="005C2EFC">
        <w:t>um corpo negro, por ser negro, nunca emite radiação eletromagnética;</w:t>
      </w:r>
    </w:p>
    <w:p w:rsidR="00037B5B" w:rsidRDefault="00037B5B" w:rsidP="00037B5B">
      <w:pPr>
        <w:ind w:left="720" w:hanging="360"/>
        <w:jc w:val="both"/>
      </w:pPr>
      <w:r w:rsidRPr="005C2EFC">
        <w:rPr>
          <w:bCs/>
        </w:rPr>
        <w:t>e)</w:t>
      </w:r>
      <w:r w:rsidRPr="005C2EFC">
        <w:rPr>
          <w:bCs/>
        </w:rPr>
        <w:tab/>
      </w:r>
      <w:r w:rsidRPr="005C2EFC">
        <w:t>segundo de Broglie, a luz sempre se comporta como uma onda, e o elétron sempre se comporta como uma partícula.</w:t>
      </w:r>
    </w:p>
    <w:p w:rsidR="00302BE2" w:rsidRPr="00037B5B" w:rsidRDefault="00302BE2" w:rsidP="00037B5B"/>
    <w:sectPr w:rsidR="00302BE2" w:rsidRPr="00037B5B" w:rsidSect="00037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7B5B"/>
    <w:rsid w:val="00037B5B"/>
    <w:rsid w:val="001773BC"/>
    <w:rsid w:val="0023395C"/>
    <w:rsid w:val="00302BE2"/>
    <w:rsid w:val="007D76F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75B56-1EAE-4B1F-902A-E56E6FE5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