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5F" w:rsidRDefault="008A165F" w:rsidP="008A165F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A165F" w:rsidRDefault="008A165F" w:rsidP="008A165F">
      <w:pPr>
        <w:ind w:left="360"/>
        <w:jc w:val="both"/>
      </w:pPr>
      <w:r>
        <w:t>No efeito fotoelétrico e no fenômeno de interferência luminosa, os seguintes comportamentos da luz se manifestam, respectivamente</w:t>
      </w:r>
    </w:p>
    <w:p w:rsidR="008A165F" w:rsidRPr="00FD1871" w:rsidRDefault="008A165F" w:rsidP="008A165F">
      <w:pPr>
        <w:ind w:left="720" w:hanging="360"/>
        <w:jc w:val="both"/>
      </w:pPr>
      <w:r w:rsidRPr="00FD1871">
        <w:rPr>
          <w:bCs/>
        </w:rPr>
        <w:t>a)</w:t>
      </w:r>
      <w:r w:rsidRPr="00FD1871">
        <w:rPr>
          <w:bCs/>
        </w:rPr>
        <w:tab/>
      </w:r>
      <w:r w:rsidRPr="00FD1871">
        <w:t>ondulatório e corpuscular;</w:t>
      </w:r>
    </w:p>
    <w:p w:rsidR="008A165F" w:rsidRPr="00FD1871" w:rsidRDefault="008A165F" w:rsidP="008A165F">
      <w:pPr>
        <w:ind w:left="720" w:hanging="360"/>
        <w:jc w:val="both"/>
      </w:pPr>
      <w:r w:rsidRPr="00FD1871">
        <w:rPr>
          <w:bCs/>
        </w:rPr>
        <w:t>b)</w:t>
      </w:r>
      <w:r w:rsidRPr="00FD1871">
        <w:rPr>
          <w:bCs/>
        </w:rPr>
        <w:tab/>
      </w:r>
      <w:r w:rsidRPr="00FD1871">
        <w:t>corpuscular e ondulatório;</w:t>
      </w:r>
    </w:p>
    <w:p w:rsidR="008A165F" w:rsidRPr="00FD1871" w:rsidRDefault="008A165F" w:rsidP="008A165F">
      <w:pPr>
        <w:ind w:left="720" w:hanging="360"/>
        <w:jc w:val="both"/>
      </w:pPr>
      <w:r w:rsidRPr="00FD1871">
        <w:rPr>
          <w:bCs/>
        </w:rPr>
        <w:t>c)</w:t>
      </w:r>
      <w:r w:rsidRPr="00FD1871">
        <w:rPr>
          <w:bCs/>
        </w:rPr>
        <w:tab/>
      </w:r>
      <w:r w:rsidRPr="00FD1871">
        <w:t>ondulatório e ondulatório;</w:t>
      </w:r>
    </w:p>
    <w:p w:rsidR="008A165F" w:rsidRDefault="008A165F" w:rsidP="008A165F">
      <w:pPr>
        <w:ind w:left="720" w:hanging="360"/>
        <w:jc w:val="both"/>
      </w:pPr>
      <w:r w:rsidRPr="00FD1871">
        <w:rPr>
          <w:bCs/>
        </w:rPr>
        <w:t>d)</w:t>
      </w:r>
      <w:r w:rsidRPr="00FD1871">
        <w:rPr>
          <w:bCs/>
        </w:rPr>
        <w:tab/>
      </w:r>
      <w:r w:rsidRPr="00FD1871">
        <w:t>corpuscular e corpuscular.</w:t>
      </w:r>
    </w:p>
    <w:p w:rsidR="00302BE2" w:rsidRPr="008A165F" w:rsidRDefault="00302BE2" w:rsidP="008A165F"/>
    <w:sectPr w:rsidR="00302BE2" w:rsidRPr="008A165F" w:rsidSect="008A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165F"/>
    <w:rsid w:val="001773BC"/>
    <w:rsid w:val="0023395C"/>
    <w:rsid w:val="00302BE2"/>
    <w:rsid w:val="008A165F"/>
    <w:rsid w:val="008D4D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746C-B3DF-4540-9847-9DD2E091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