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7B" w:rsidRPr="00722BD9" w:rsidRDefault="00230C7B" w:rsidP="00230C7B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230C7B" w:rsidRPr="00067962" w:rsidRDefault="00230C7B" w:rsidP="00230C7B">
      <w:pPr>
        <w:ind w:left="360"/>
        <w:jc w:val="both"/>
      </w:pPr>
      <w:r w:rsidRPr="00067962">
        <w:t>Nos diodos emissores de luz, conhecidos como LEDs, a emissão de luz ocorre</w:t>
      </w:r>
      <w:r>
        <w:t xml:space="preserve"> </w:t>
      </w:r>
      <w:r w:rsidRPr="00067962">
        <w:t>quando elétrons passam de um nível de maior energia para um outro de menor</w:t>
      </w:r>
      <w:r>
        <w:t xml:space="preserve"> </w:t>
      </w:r>
      <w:r w:rsidRPr="00067962">
        <w:t>energia.</w:t>
      </w:r>
    </w:p>
    <w:p w:rsidR="00230C7B" w:rsidRPr="00067962" w:rsidRDefault="00230C7B" w:rsidP="00230C7B">
      <w:pPr>
        <w:ind w:left="360"/>
        <w:jc w:val="both"/>
      </w:pPr>
      <w:r w:rsidRPr="00067962">
        <w:t>Dois tipos comuns de LEDs são o que emite luz vermelha e o que emite luz verde.</w:t>
      </w:r>
    </w:p>
    <w:p w:rsidR="00230C7B" w:rsidRPr="00067962" w:rsidRDefault="00230C7B" w:rsidP="00230C7B">
      <w:pPr>
        <w:ind w:left="360"/>
        <w:jc w:val="both"/>
      </w:pPr>
      <w:r w:rsidRPr="00067962">
        <w:t>Sabe-se que a freqüência da luz vermelha é menor que a da luz verde.</w:t>
      </w:r>
    </w:p>
    <w:p w:rsidR="00230C7B" w:rsidRPr="00067962" w:rsidRDefault="00230C7B" w:rsidP="00230C7B">
      <w:pPr>
        <w:ind w:left="360"/>
        <w:jc w:val="both"/>
      </w:pPr>
      <w:r w:rsidRPr="00067962">
        <w:t xml:space="preserve">Sejam </w:t>
      </w:r>
      <w:r w:rsidRPr="0031517A">
        <w:rPr>
          <w:position w:val="-10"/>
        </w:rPr>
        <w:object w:dxaOrig="4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13.95pt" o:ole="">
            <v:imagedata r:id="rId4" o:title=""/>
          </v:shape>
          <o:OLEObject Type="Embed" ProgID="Equation.3" ShapeID="_x0000_i1025" DrawAspect="Content" ObjectID="_1536350954" r:id="rId5"/>
        </w:object>
      </w:r>
      <w:r w:rsidRPr="00067962">
        <w:t>o comprimento de onda da luz emitida pelo LED verde e E</w:t>
      </w:r>
      <w:r w:rsidRPr="0031517A">
        <w:rPr>
          <w:vertAlign w:val="subscript"/>
        </w:rPr>
        <w:t>verde</w:t>
      </w:r>
      <w:r w:rsidRPr="00067962">
        <w:t xml:space="preserve"> a</w:t>
      </w:r>
      <w:r>
        <w:t xml:space="preserve"> </w:t>
      </w:r>
      <w:r w:rsidRPr="00067962">
        <w:t>diferença de energia entre os níveis desse mesmo LED.</w:t>
      </w:r>
    </w:p>
    <w:p w:rsidR="00230C7B" w:rsidRPr="00067962" w:rsidRDefault="00230C7B" w:rsidP="00230C7B">
      <w:pPr>
        <w:ind w:left="360"/>
        <w:jc w:val="both"/>
      </w:pPr>
      <w:r w:rsidRPr="00067962">
        <w:t xml:space="preserve">Para o LED vermelho, essas grandezas são, respectivamente, </w:t>
      </w:r>
      <w:r w:rsidRPr="0031517A">
        <w:rPr>
          <w:position w:val="-10"/>
        </w:rPr>
        <w:object w:dxaOrig="639" w:dyaOrig="279">
          <v:shape id="_x0000_i1026" type="#_x0000_t75" style="width:32.05pt;height:13.95pt" o:ole="">
            <v:imagedata r:id="rId6" o:title=""/>
          </v:shape>
          <o:OLEObject Type="Embed" ProgID="Equation.3" ShapeID="_x0000_i1026" DrawAspect="Content" ObjectID="_1536350955" r:id="rId7"/>
        </w:object>
      </w:r>
      <w:r w:rsidRPr="00067962">
        <w:t xml:space="preserve"> e E</w:t>
      </w:r>
      <w:r w:rsidRPr="0031517A">
        <w:rPr>
          <w:vertAlign w:val="subscript"/>
        </w:rPr>
        <w:t>vermelho</w:t>
      </w:r>
      <w:r w:rsidRPr="00067962">
        <w:t>.</w:t>
      </w:r>
    </w:p>
    <w:p w:rsidR="00230C7B" w:rsidRPr="00067962" w:rsidRDefault="00230C7B" w:rsidP="00230C7B">
      <w:pPr>
        <w:ind w:left="360"/>
        <w:jc w:val="both"/>
      </w:pPr>
      <w:r w:rsidRPr="00067962">
        <w:t>Considerando-se essas informações, é CORRETO afirmar que</w:t>
      </w:r>
    </w:p>
    <w:p w:rsidR="00230C7B" w:rsidRPr="0031517A" w:rsidRDefault="00230C7B" w:rsidP="00230C7B">
      <w:pPr>
        <w:ind w:left="720" w:hanging="360"/>
        <w:jc w:val="both"/>
      </w:pPr>
      <w:r>
        <w:t>a)</w:t>
      </w:r>
      <w:r>
        <w:tab/>
        <w:t>E</w:t>
      </w:r>
      <w:r w:rsidRPr="0031517A">
        <w:rPr>
          <w:vertAlign w:val="subscript"/>
        </w:rPr>
        <w:t>verde</w:t>
      </w:r>
      <w:r>
        <w:t xml:space="preserve"> &gt; E</w:t>
      </w:r>
      <w:r w:rsidRPr="0031517A">
        <w:rPr>
          <w:vertAlign w:val="subscript"/>
        </w:rPr>
        <w:t>vermelho</w:t>
      </w:r>
      <w:r w:rsidRPr="0031517A">
        <w:rPr>
          <w:vertAlign w:val="superscript"/>
        </w:rPr>
        <w:t xml:space="preserve"> </w:t>
      </w:r>
      <w:r>
        <w:t xml:space="preserve">  e  </w:t>
      </w:r>
      <w:r w:rsidRPr="0031517A">
        <w:rPr>
          <w:position w:val="-10"/>
        </w:rPr>
        <w:object w:dxaOrig="1300" w:dyaOrig="279">
          <v:shape id="_x0000_i1027" type="#_x0000_t75" style="width:65.05pt;height:13.95pt" o:ole="">
            <v:imagedata r:id="rId8" o:title=""/>
          </v:shape>
          <o:OLEObject Type="Embed" ProgID="Equation.3" ShapeID="_x0000_i1027" DrawAspect="Content" ObjectID="_1536350956" r:id="rId9"/>
        </w:object>
      </w:r>
    </w:p>
    <w:p w:rsidR="00230C7B" w:rsidRDefault="00230C7B" w:rsidP="00230C7B">
      <w:pPr>
        <w:ind w:left="720" w:hanging="360"/>
        <w:jc w:val="both"/>
      </w:pPr>
      <w:r>
        <w:t>b)</w:t>
      </w:r>
      <w:r>
        <w:tab/>
        <w:t>E</w:t>
      </w:r>
      <w:r w:rsidRPr="0031517A">
        <w:rPr>
          <w:vertAlign w:val="subscript"/>
        </w:rPr>
        <w:t>verde</w:t>
      </w:r>
      <w:r>
        <w:t xml:space="preserve"> &gt; E</w:t>
      </w:r>
      <w:r w:rsidRPr="0031517A">
        <w:rPr>
          <w:vertAlign w:val="subscript"/>
        </w:rPr>
        <w:t>vermelho</w:t>
      </w:r>
      <w:r>
        <w:t xml:space="preserve">  e  </w:t>
      </w:r>
      <w:r w:rsidRPr="0031517A">
        <w:rPr>
          <w:position w:val="-10"/>
        </w:rPr>
        <w:object w:dxaOrig="1300" w:dyaOrig="279">
          <v:shape id="_x0000_i1028" type="#_x0000_t75" style="width:65.05pt;height:13.95pt" o:ole="">
            <v:imagedata r:id="rId10" o:title=""/>
          </v:shape>
          <o:OLEObject Type="Embed" ProgID="Equation.3" ShapeID="_x0000_i1028" DrawAspect="Content" ObjectID="_1536350957" r:id="rId11"/>
        </w:object>
      </w:r>
    </w:p>
    <w:p w:rsidR="00230C7B" w:rsidRDefault="00230C7B" w:rsidP="00230C7B">
      <w:pPr>
        <w:ind w:left="720" w:hanging="360"/>
        <w:jc w:val="both"/>
      </w:pPr>
      <w:r>
        <w:t>c)</w:t>
      </w:r>
      <w:r>
        <w:tab/>
        <w:t>E</w:t>
      </w:r>
      <w:r w:rsidRPr="0031517A">
        <w:rPr>
          <w:vertAlign w:val="subscript"/>
        </w:rPr>
        <w:t>verde</w:t>
      </w:r>
      <w:r>
        <w:t xml:space="preserve"> &lt; E</w:t>
      </w:r>
      <w:r w:rsidRPr="0031517A">
        <w:rPr>
          <w:vertAlign w:val="subscript"/>
        </w:rPr>
        <w:t>vermelho</w:t>
      </w:r>
      <w:r>
        <w:t xml:space="preserve">  e  </w:t>
      </w:r>
      <w:r w:rsidRPr="0031517A">
        <w:rPr>
          <w:position w:val="-10"/>
        </w:rPr>
        <w:object w:dxaOrig="1300" w:dyaOrig="279">
          <v:shape id="_x0000_i1029" type="#_x0000_t75" style="width:65.05pt;height:13.95pt" o:ole="">
            <v:imagedata r:id="rId12" o:title=""/>
          </v:shape>
          <o:OLEObject Type="Embed" ProgID="Equation.3" ShapeID="_x0000_i1029" DrawAspect="Content" ObjectID="_1536350958" r:id="rId13"/>
        </w:object>
      </w:r>
    </w:p>
    <w:p w:rsidR="00230C7B" w:rsidRPr="00067962" w:rsidRDefault="00230C7B" w:rsidP="00230C7B">
      <w:pPr>
        <w:ind w:left="720" w:hanging="360"/>
        <w:jc w:val="both"/>
      </w:pPr>
      <w:r>
        <w:t>d)</w:t>
      </w:r>
      <w:r>
        <w:tab/>
        <w:t>E</w:t>
      </w:r>
      <w:r w:rsidRPr="0031517A">
        <w:rPr>
          <w:vertAlign w:val="subscript"/>
        </w:rPr>
        <w:t>verde</w:t>
      </w:r>
      <w:r>
        <w:t xml:space="preserve"> &lt; E</w:t>
      </w:r>
      <w:r w:rsidRPr="0031517A">
        <w:rPr>
          <w:vertAlign w:val="subscript"/>
        </w:rPr>
        <w:t>vermelho</w:t>
      </w:r>
      <w:r>
        <w:t xml:space="preserve">  e  </w:t>
      </w:r>
      <w:r w:rsidRPr="0031517A">
        <w:rPr>
          <w:position w:val="-10"/>
        </w:rPr>
        <w:object w:dxaOrig="1300" w:dyaOrig="279">
          <v:shape id="_x0000_i1030" type="#_x0000_t75" style="width:65.05pt;height:13.95pt" o:ole="">
            <v:imagedata r:id="rId14" o:title=""/>
          </v:shape>
          <o:OLEObject Type="Embed" ProgID="Equation.3" ShapeID="_x0000_i1030" DrawAspect="Content" ObjectID="_1536350959" r:id="rId15"/>
        </w:object>
      </w:r>
    </w:p>
    <w:p w:rsidR="00302BE2" w:rsidRPr="00230C7B" w:rsidRDefault="00302BE2" w:rsidP="00230C7B"/>
    <w:sectPr w:rsidR="00302BE2" w:rsidRPr="00230C7B" w:rsidSect="00230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0C7B"/>
    <w:rsid w:val="001773BC"/>
    <w:rsid w:val="00230C7B"/>
    <w:rsid w:val="0023395C"/>
    <w:rsid w:val="00302BE2"/>
    <w:rsid w:val="003131B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7521D-1ADC-42FE-A851-1D98187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