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CE" w:rsidRDefault="00D228CE" w:rsidP="00D228CE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D228CE" w:rsidRDefault="00D228CE" w:rsidP="00D228CE">
      <w:pPr>
        <w:ind w:left="360"/>
        <w:jc w:val="both"/>
        <w:rPr>
          <w:rFonts w:hint="eastAsia"/>
          <w:szCs w:val="15"/>
        </w:rPr>
      </w:pPr>
      <w:r>
        <w:rPr>
          <w:rFonts w:hint="eastAsia"/>
        </w:rPr>
        <w:t>Johannes Kepler (1571-1630), astrônomo alemão, foi o primeiro a suspeitar que a luz podia exercer força sobre objetos. Para ele, a pressão da luz explicaria porque as caudas dos cometas afastam-se do Sol. O aparelho ilustrado na figura abaixo, chamado radiômetro, permite verificar a existência dessa força. Ele consiste de uma cruz, com quatro aletas, apoiada em seu centro sobre uma agulha metálica. O atrito entre a cruz e a agulha é tão pequeno que a cruz pode rodar livremente. Cada uma das aletas tem uma das faces pintada de preto e a outra totalmente espelhada, conforme ilustrado em sua vista superior. O aparelho todo encontra-se em um recipiente transparente e com vácuo perfeito em seu interior. Ao ser iluminado, a pressão da luz faz que a cruz comece a girar. Essa pressão pode ser entendida se a luz for considerada um feixe de partículas, chamadas fótons. A pressão exercida em um anteparo por um feixe de partículas deve-se à variação do momento linear dessas partículas na colisão com o anteparo.</w:t>
      </w:r>
    </w:p>
    <w:p w:rsidR="00D228CE" w:rsidRDefault="00D228CE" w:rsidP="00D228CE">
      <w:pPr>
        <w:ind w:left="360" w:hanging="360"/>
        <w:jc w:val="both"/>
      </w:pPr>
    </w:p>
    <w:p w:rsidR="00D228CE" w:rsidRDefault="00D228CE" w:rsidP="00D228CE">
      <w:pPr>
        <w:ind w:left="360" w:hanging="360"/>
        <w:jc w:val="center"/>
        <w:rPr>
          <w:rFonts w:hint="eastAsia"/>
          <w:szCs w:val="15"/>
        </w:rPr>
      </w:pPr>
      <w:r>
        <w:object w:dxaOrig="4691" w:dyaOrig="2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35pt;height:109.65pt" o:ole="">
            <v:imagedata r:id="rId4" o:title=""/>
          </v:shape>
          <o:OLEObject Type="Embed" ProgID="CorelDraw.Graphic.9" ShapeID="_x0000_i1025" DrawAspect="Content" ObjectID="_1536350955" r:id="rId5"/>
        </w:object>
      </w:r>
    </w:p>
    <w:p w:rsidR="00D228CE" w:rsidRDefault="00D228CE" w:rsidP="00D228CE">
      <w:pPr>
        <w:ind w:left="360" w:hanging="360"/>
        <w:jc w:val="both"/>
      </w:pPr>
    </w:p>
    <w:p w:rsidR="00D228CE" w:rsidRDefault="00D228CE" w:rsidP="00D228CE">
      <w:pPr>
        <w:ind w:left="360"/>
        <w:jc w:val="both"/>
        <w:rPr>
          <w:rFonts w:hint="eastAsia"/>
          <w:szCs w:val="15"/>
        </w:rPr>
      </w:pPr>
      <w:r>
        <w:rPr>
          <w:rFonts w:hint="eastAsia"/>
        </w:rPr>
        <w:t>A respeito desse assunto, julgue os itens abaixo, considerando a luz como um feixe de fótons em que cada um deles tem momento linear e supondo que a superfície espelhada de cada aleta do radiômetro reflita 100% da luz incidente e que a superfície preta absorva 100%.</w:t>
      </w:r>
    </w:p>
    <w:p w:rsidR="00D228CE" w:rsidRPr="00EE7B3A" w:rsidRDefault="00D228CE" w:rsidP="00D228CE">
      <w:pPr>
        <w:ind w:left="720" w:hanging="360"/>
        <w:jc w:val="both"/>
        <w:rPr>
          <w:rFonts w:hint="eastAsia"/>
          <w:szCs w:val="15"/>
        </w:rPr>
      </w:pPr>
      <w:r w:rsidRPr="00EE7B3A">
        <w:rPr>
          <w:rFonts w:hint="eastAsia"/>
          <w:bCs/>
        </w:rPr>
        <w:t>01.</w:t>
      </w:r>
      <w:r w:rsidRPr="00EE7B3A">
        <w:rPr>
          <w:bCs/>
        </w:rPr>
        <w:tab/>
      </w:r>
      <w:r w:rsidRPr="00EE7B3A">
        <w:rPr>
          <w:rFonts w:hint="eastAsia"/>
        </w:rPr>
        <w:t>A reflexão da luz em uma superfície 100% refletora pode ser entendida como o processo de colisões elásticas dos fótons com a superfície.</w:t>
      </w:r>
    </w:p>
    <w:p w:rsidR="00D228CE" w:rsidRPr="00EE7B3A" w:rsidRDefault="00D228CE" w:rsidP="00D228CE">
      <w:pPr>
        <w:ind w:left="720" w:hanging="360"/>
        <w:jc w:val="both"/>
        <w:rPr>
          <w:rFonts w:hint="eastAsia"/>
          <w:szCs w:val="15"/>
        </w:rPr>
      </w:pPr>
      <w:r w:rsidRPr="00EE7B3A">
        <w:rPr>
          <w:rFonts w:hint="eastAsia"/>
          <w:bCs/>
        </w:rPr>
        <w:t>02.</w:t>
      </w:r>
      <w:r w:rsidRPr="00EE7B3A">
        <w:rPr>
          <w:bCs/>
        </w:rPr>
        <w:tab/>
      </w:r>
      <w:r w:rsidRPr="00EE7B3A">
        <w:rPr>
          <w:rFonts w:hint="eastAsia"/>
        </w:rPr>
        <w:t>Se, na colisão de um fóton com a superfície preta, toda a energia do fóton é absorvida, é correto afirmar que todo o seu momento linear é transferido à superfície da aleta.</w:t>
      </w:r>
    </w:p>
    <w:p w:rsidR="00D228CE" w:rsidRPr="00EE7B3A" w:rsidRDefault="00D228CE" w:rsidP="00D228CE">
      <w:pPr>
        <w:ind w:left="720" w:hanging="360"/>
        <w:jc w:val="both"/>
        <w:rPr>
          <w:rFonts w:hint="eastAsia"/>
          <w:szCs w:val="15"/>
        </w:rPr>
      </w:pPr>
      <w:r w:rsidRPr="00EE7B3A">
        <w:rPr>
          <w:rFonts w:hint="eastAsia"/>
          <w:bCs/>
        </w:rPr>
        <w:t>03.</w:t>
      </w:r>
      <w:r w:rsidRPr="00EE7B3A">
        <w:rPr>
          <w:bCs/>
        </w:rPr>
        <w:tab/>
      </w:r>
      <w:r w:rsidRPr="00EE7B3A">
        <w:rPr>
          <w:rFonts w:hint="eastAsia"/>
        </w:rPr>
        <w:t>Ao ser exposta à luz, a cruz do radiômetro, quando vista de cima, gira no sentido anti-horário.</w:t>
      </w:r>
    </w:p>
    <w:p w:rsidR="00D228CE" w:rsidRDefault="00D228CE" w:rsidP="00D228CE">
      <w:pPr>
        <w:ind w:left="720" w:hanging="360"/>
        <w:jc w:val="both"/>
        <w:rPr>
          <w:rFonts w:hint="eastAsia"/>
          <w:szCs w:val="15"/>
        </w:rPr>
      </w:pPr>
      <w:r w:rsidRPr="00EE7B3A">
        <w:rPr>
          <w:rFonts w:hint="eastAsia"/>
          <w:bCs/>
        </w:rPr>
        <w:t>04.</w:t>
      </w:r>
      <w:r w:rsidRPr="00EE7B3A">
        <w:rPr>
          <w:bCs/>
        </w:rPr>
        <w:tab/>
      </w:r>
      <w:r w:rsidRPr="00EE7B3A">
        <w:rPr>
          <w:rFonts w:hint="eastAsia"/>
        </w:rPr>
        <w:t>Sabendo que o momento linear de um fóton é diretamente proporcional à freqüência da luz, é correto afirmar que o impulso transmitido por um fóton de uma radiação infravermelha é maior que aquele transmitido por um fóton de uma radiação ultravioleta.</w:t>
      </w:r>
    </w:p>
    <w:p w:rsidR="00302BE2" w:rsidRPr="00D228CE" w:rsidRDefault="00302BE2" w:rsidP="00D228CE"/>
    <w:sectPr w:rsidR="00302BE2" w:rsidRPr="00D228CE" w:rsidSect="00D22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28CE"/>
    <w:rsid w:val="001773BC"/>
    <w:rsid w:val="0023395C"/>
    <w:rsid w:val="00302BE2"/>
    <w:rsid w:val="006858E0"/>
    <w:rsid w:val="00D228C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909E9-7197-46CA-B671-777C6247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