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DBB" w:rsidRDefault="009E1DBB" w:rsidP="009E1DBB">
      <w:pPr>
        <w:autoSpaceDE w:val="0"/>
        <w:autoSpaceDN w:val="0"/>
        <w:adjustRightInd w:val="0"/>
        <w:ind w:left="360" w:hanging="360"/>
        <w:jc w:val="both"/>
        <w:rPr>
          <w:b/>
          <w:bCs/>
          <w:szCs w:val="22"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9E1DBB" w:rsidRDefault="009E1DBB" w:rsidP="009E1DBB">
      <w:pPr>
        <w:autoSpaceDE w:val="0"/>
        <w:autoSpaceDN w:val="0"/>
        <w:adjustRightInd w:val="0"/>
        <w:ind w:left="360"/>
        <w:jc w:val="both"/>
        <w:rPr>
          <w:szCs w:val="22"/>
        </w:rPr>
      </w:pPr>
      <w:r>
        <w:rPr>
          <w:szCs w:val="22"/>
        </w:rPr>
        <w:t xml:space="preserve">Na segunda década do século XX, Louis de Broglie apresentou um trabalho, no qual associava a todo corpo um comprimento de onda proporcional à quantidade de movimento do corpo, através da fórmula </w:t>
      </w:r>
      <w:r>
        <w:rPr>
          <w:position w:val="-24"/>
          <w:szCs w:val="22"/>
        </w:rPr>
        <w:object w:dxaOrig="52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pt;height:26.95pt" o:ole="">
            <v:imagedata r:id="rId4" o:title=""/>
          </v:shape>
          <o:OLEObject Type="Embed" ProgID="Equation.3" ShapeID="_x0000_i1025" DrawAspect="Content" ObjectID="_1536350968" r:id="rId5"/>
        </w:object>
      </w:r>
      <w:r>
        <w:rPr>
          <w:szCs w:val="22"/>
        </w:rPr>
        <w:t xml:space="preserve">, onde p é a quantidade de movimento do corpo, h uma constante denominada constante de Planck e </w:t>
      </w:r>
      <w:r>
        <w:rPr>
          <w:szCs w:val="22"/>
        </w:rPr>
        <w:sym w:font="Symbol" w:char="F06C"/>
      </w:r>
      <w:r>
        <w:rPr>
          <w:szCs w:val="22"/>
        </w:rPr>
        <w:t>, o comprimento de onda associado.</w:t>
      </w:r>
    </w:p>
    <w:p w:rsidR="009E1DBB" w:rsidRDefault="009E1DBB" w:rsidP="009E1DBB">
      <w:pPr>
        <w:autoSpaceDE w:val="0"/>
        <w:autoSpaceDN w:val="0"/>
        <w:adjustRightInd w:val="0"/>
        <w:ind w:left="360"/>
        <w:jc w:val="both"/>
        <w:rPr>
          <w:szCs w:val="22"/>
        </w:rPr>
      </w:pPr>
      <w:r>
        <w:rPr>
          <w:szCs w:val="22"/>
        </w:rPr>
        <w:t>Com isso, podemos concluir que, para uma partícula de massa m, o comprimento de onda associado será:</w:t>
      </w:r>
    </w:p>
    <w:p w:rsidR="009E1DBB" w:rsidRPr="00146760" w:rsidRDefault="009E1DBB" w:rsidP="009E1DBB">
      <w:pPr>
        <w:autoSpaceDE w:val="0"/>
        <w:autoSpaceDN w:val="0"/>
        <w:adjustRightInd w:val="0"/>
        <w:ind w:left="720" w:hanging="360"/>
        <w:jc w:val="both"/>
        <w:rPr>
          <w:szCs w:val="22"/>
        </w:rPr>
      </w:pPr>
      <w:r w:rsidRPr="00146760">
        <w:rPr>
          <w:bCs/>
          <w:szCs w:val="22"/>
        </w:rPr>
        <w:t>a)</w:t>
      </w:r>
      <w:r w:rsidRPr="00146760">
        <w:rPr>
          <w:bCs/>
          <w:szCs w:val="22"/>
        </w:rPr>
        <w:tab/>
      </w:r>
      <w:r w:rsidRPr="00146760">
        <w:rPr>
          <w:szCs w:val="22"/>
        </w:rPr>
        <w:t>proporcional à energia da partícula.</w:t>
      </w:r>
    </w:p>
    <w:p w:rsidR="009E1DBB" w:rsidRPr="00146760" w:rsidRDefault="009E1DBB" w:rsidP="009E1DBB">
      <w:pPr>
        <w:autoSpaceDE w:val="0"/>
        <w:autoSpaceDN w:val="0"/>
        <w:adjustRightInd w:val="0"/>
        <w:ind w:left="720" w:hanging="360"/>
        <w:jc w:val="both"/>
        <w:rPr>
          <w:szCs w:val="22"/>
        </w:rPr>
      </w:pPr>
      <w:r w:rsidRPr="00146760">
        <w:rPr>
          <w:bCs/>
          <w:szCs w:val="22"/>
        </w:rPr>
        <w:t>b)</w:t>
      </w:r>
      <w:r w:rsidRPr="00146760">
        <w:rPr>
          <w:bCs/>
          <w:szCs w:val="22"/>
        </w:rPr>
        <w:tab/>
      </w:r>
      <w:r w:rsidRPr="00146760">
        <w:rPr>
          <w:szCs w:val="22"/>
        </w:rPr>
        <w:t>inversamente proporcional à energia da partícula.</w:t>
      </w:r>
    </w:p>
    <w:p w:rsidR="009E1DBB" w:rsidRPr="00146760" w:rsidRDefault="009E1DBB" w:rsidP="009E1DBB">
      <w:pPr>
        <w:autoSpaceDE w:val="0"/>
        <w:autoSpaceDN w:val="0"/>
        <w:adjustRightInd w:val="0"/>
        <w:ind w:left="720" w:hanging="360"/>
        <w:jc w:val="both"/>
        <w:rPr>
          <w:szCs w:val="22"/>
        </w:rPr>
      </w:pPr>
      <w:r w:rsidRPr="00146760">
        <w:rPr>
          <w:bCs/>
          <w:szCs w:val="22"/>
        </w:rPr>
        <w:t>c)</w:t>
      </w:r>
      <w:r w:rsidRPr="00146760">
        <w:rPr>
          <w:bCs/>
          <w:szCs w:val="22"/>
        </w:rPr>
        <w:tab/>
      </w:r>
      <w:r w:rsidRPr="00146760">
        <w:rPr>
          <w:szCs w:val="22"/>
        </w:rPr>
        <w:t>proporcional à raiz quadrada da energia da partícula.</w:t>
      </w:r>
    </w:p>
    <w:p w:rsidR="009E1DBB" w:rsidRPr="00146760" w:rsidRDefault="009E1DBB" w:rsidP="009E1DBB">
      <w:pPr>
        <w:autoSpaceDE w:val="0"/>
        <w:autoSpaceDN w:val="0"/>
        <w:adjustRightInd w:val="0"/>
        <w:ind w:left="720" w:hanging="360"/>
        <w:jc w:val="both"/>
        <w:rPr>
          <w:szCs w:val="22"/>
        </w:rPr>
      </w:pPr>
      <w:r w:rsidRPr="00146760">
        <w:rPr>
          <w:bCs/>
          <w:szCs w:val="22"/>
        </w:rPr>
        <w:t>d)</w:t>
      </w:r>
      <w:r w:rsidRPr="00146760">
        <w:rPr>
          <w:bCs/>
          <w:szCs w:val="22"/>
        </w:rPr>
        <w:tab/>
      </w:r>
      <w:r w:rsidRPr="00146760">
        <w:rPr>
          <w:szCs w:val="22"/>
        </w:rPr>
        <w:t>inversamente proporcional à raiz quadrada da energia da partícula.</w:t>
      </w:r>
    </w:p>
    <w:p w:rsidR="009E1DBB" w:rsidRDefault="009E1DBB" w:rsidP="009E1DBB">
      <w:pPr>
        <w:autoSpaceDE w:val="0"/>
        <w:autoSpaceDN w:val="0"/>
        <w:adjustRightInd w:val="0"/>
        <w:ind w:left="720" w:hanging="360"/>
        <w:jc w:val="both"/>
        <w:rPr>
          <w:szCs w:val="20"/>
        </w:rPr>
      </w:pPr>
      <w:r w:rsidRPr="00146760">
        <w:rPr>
          <w:bCs/>
          <w:szCs w:val="22"/>
        </w:rPr>
        <w:t>e)</w:t>
      </w:r>
      <w:r w:rsidRPr="00146760">
        <w:rPr>
          <w:bCs/>
          <w:szCs w:val="22"/>
        </w:rPr>
        <w:tab/>
      </w:r>
      <w:r w:rsidRPr="00146760">
        <w:rPr>
          <w:szCs w:val="22"/>
        </w:rPr>
        <w:t>não-dependente da energia da partícula.</w:t>
      </w:r>
    </w:p>
    <w:p w:rsidR="00302BE2" w:rsidRPr="009E1DBB" w:rsidRDefault="00302BE2" w:rsidP="009E1DBB"/>
    <w:sectPr w:rsidR="00302BE2" w:rsidRPr="009E1DBB" w:rsidSect="009E1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1DBB"/>
    <w:rsid w:val="001773BC"/>
    <w:rsid w:val="0023395C"/>
    <w:rsid w:val="00302BE2"/>
    <w:rsid w:val="00453B2F"/>
    <w:rsid w:val="009E1DB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ECD52-6FDA-46E4-BA94-9198D2B7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