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4B" w:rsidRDefault="0034104B" w:rsidP="0034104B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34104B" w:rsidRDefault="0034104B" w:rsidP="0034104B">
      <w:pPr>
        <w:ind w:left="360"/>
        <w:jc w:val="both"/>
      </w:pPr>
      <w:r>
        <w:t>No dia 8 de novembro do ano de 1995, comemoraram-se 100 anos dea descoberta do Raio-X pelo físico alemão Röntgen. Esses raios podem ser produzidos em tubos apropriados (ampolas de raios X). Nos tubos, um feixe de elétrons é emitido pelo canhão como mostra a figura. estes elétrons são acelerados por meio de uma diferença de voltagem aplicada entre o canhão e o alvo. Ao atingirem o alvo, os elétrons são basicamente retardados, isto é, sofrem uma desaceleração muito intensa. Como conseqüência, há a emissão de ondas eletromagnéticas de alta freqüência denominadas raios X. Estes raios, modernamente, são muito usados em radiografias porque têm a propriedade de:</w:t>
      </w:r>
    </w:p>
    <w:p w:rsidR="0034104B" w:rsidRDefault="0034104B" w:rsidP="0034104B">
      <w:pPr>
        <w:ind w:left="360" w:hanging="360"/>
        <w:jc w:val="both"/>
      </w:pPr>
    </w:p>
    <w:p w:rsidR="0034104B" w:rsidRDefault="0034104B" w:rsidP="0034104B">
      <w:pPr>
        <w:ind w:left="360" w:hanging="360"/>
        <w:jc w:val="center"/>
      </w:pPr>
      <w:r>
        <w:object w:dxaOrig="4147" w:dyaOrig="2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123.1pt" o:ole="">
            <v:imagedata r:id="rId4" o:title=""/>
          </v:shape>
          <o:OLEObject Type="Embed" ProgID="CorelDraw.Graphic.9" ShapeID="_x0000_i1025" DrawAspect="Content" ObjectID="_1536350975" r:id="rId5"/>
        </w:object>
      </w:r>
    </w:p>
    <w:p w:rsidR="0034104B" w:rsidRDefault="0034104B" w:rsidP="0034104B">
      <w:pPr>
        <w:ind w:left="360" w:hanging="360"/>
        <w:jc w:val="both"/>
        <w:rPr>
          <w:b/>
          <w:bCs/>
        </w:rPr>
      </w:pPr>
    </w:p>
    <w:p w:rsidR="0034104B" w:rsidRPr="00795CDE" w:rsidRDefault="0034104B" w:rsidP="0034104B">
      <w:pPr>
        <w:ind w:left="720" w:hanging="360"/>
        <w:jc w:val="both"/>
      </w:pPr>
      <w:r w:rsidRPr="00795CDE">
        <w:rPr>
          <w:bCs/>
        </w:rPr>
        <w:t>a)</w:t>
      </w:r>
      <w:r w:rsidRPr="00795CDE">
        <w:rPr>
          <w:bCs/>
        </w:rPr>
        <w:tab/>
      </w:r>
      <w:r w:rsidRPr="00795CDE">
        <w:t>Serem absorvidos por qualquer material.</w:t>
      </w:r>
    </w:p>
    <w:p w:rsidR="0034104B" w:rsidRPr="00795CDE" w:rsidRDefault="0034104B" w:rsidP="0034104B">
      <w:pPr>
        <w:ind w:left="720" w:hanging="360"/>
        <w:jc w:val="both"/>
      </w:pPr>
      <w:r w:rsidRPr="00795CDE">
        <w:rPr>
          <w:bCs/>
        </w:rPr>
        <w:t>b)</w:t>
      </w:r>
      <w:r w:rsidRPr="00795CDE">
        <w:rPr>
          <w:bCs/>
        </w:rPr>
        <w:tab/>
      </w:r>
      <w:r w:rsidRPr="00795CDE">
        <w:t>Atravessar materiais de alta densidade e serem absorvidos pelos materiais de baixas densidades.</w:t>
      </w:r>
    </w:p>
    <w:p w:rsidR="0034104B" w:rsidRPr="00795CDE" w:rsidRDefault="0034104B" w:rsidP="0034104B">
      <w:pPr>
        <w:ind w:left="720" w:hanging="360"/>
        <w:jc w:val="both"/>
      </w:pPr>
      <w:r w:rsidRPr="00795CDE">
        <w:rPr>
          <w:bCs/>
        </w:rPr>
        <w:t>c)</w:t>
      </w:r>
      <w:r w:rsidRPr="00795CDE">
        <w:rPr>
          <w:bCs/>
        </w:rPr>
        <w:tab/>
      </w:r>
      <w:r w:rsidRPr="00795CDE">
        <w:t>Atravessar materiais de baixas densidades e serem absorvidos pelos materiais de altas densidades.</w:t>
      </w:r>
    </w:p>
    <w:p w:rsidR="0034104B" w:rsidRPr="00795CDE" w:rsidRDefault="0034104B" w:rsidP="0034104B">
      <w:pPr>
        <w:ind w:left="720" w:hanging="360"/>
        <w:jc w:val="both"/>
      </w:pPr>
      <w:r w:rsidRPr="00795CDE">
        <w:rPr>
          <w:bCs/>
        </w:rPr>
        <w:t>d)</w:t>
      </w:r>
      <w:r w:rsidRPr="00795CDE">
        <w:rPr>
          <w:bCs/>
        </w:rPr>
        <w:tab/>
      </w:r>
      <w:r w:rsidRPr="00795CDE">
        <w:t>Atravessar materiais de qualquer densidade.</w:t>
      </w:r>
    </w:p>
    <w:p w:rsidR="0034104B" w:rsidRDefault="0034104B" w:rsidP="0034104B">
      <w:pPr>
        <w:ind w:left="720" w:hanging="360"/>
        <w:jc w:val="both"/>
      </w:pPr>
      <w:r w:rsidRPr="00795CDE">
        <w:rPr>
          <w:bCs/>
        </w:rPr>
        <w:t>e)</w:t>
      </w:r>
      <w:r w:rsidRPr="00795CDE">
        <w:rPr>
          <w:bCs/>
        </w:rPr>
        <w:tab/>
      </w:r>
      <w:r w:rsidRPr="00795CDE">
        <w:t>Serem freados apenas pelo chumbo.</w:t>
      </w:r>
    </w:p>
    <w:p w:rsidR="00302BE2" w:rsidRPr="0034104B" w:rsidRDefault="00302BE2" w:rsidP="0034104B"/>
    <w:sectPr w:rsidR="00302BE2" w:rsidRPr="0034104B" w:rsidSect="0034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104B"/>
    <w:rsid w:val="001773BC"/>
    <w:rsid w:val="0023395C"/>
    <w:rsid w:val="00302BE2"/>
    <w:rsid w:val="0034104B"/>
    <w:rsid w:val="0054008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EC11A-5E13-4479-A496-9CC6922F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