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40" w:rsidRDefault="00903F40" w:rsidP="00903F40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b/>
        </w:rPr>
        <w:t xml:space="preserve"> </w:t>
      </w:r>
    </w:p>
    <w:p w:rsidR="00903F40" w:rsidRDefault="00903F40" w:rsidP="00903F40">
      <w:pPr>
        <w:ind w:left="360"/>
        <w:jc w:val="both"/>
      </w:pPr>
      <w:r>
        <w:t xml:space="preserve">Num experimento que usa o efeito fotoelétrico, ilumina-se sucessivamente a superfície de um metal com luz de dois comprimentos de onda diferentes, </w:t>
      </w:r>
      <w:r>
        <w:rPr>
          <w:position w:val="-12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5.8pt" o:ole="" fillcolor="window">
            <v:imagedata r:id="rId4" o:title=""/>
          </v:shape>
          <o:OLEObject Type="Embed" ProgID="Equation.DSMT4" ShapeID="_x0000_i1025" DrawAspect="Content" ObjectID="_1536350981" r:id="rId5"/>
        </w:object>
      </w:r>
      <w:r>
        <w:t xml:space="preserve">e </w:t>
      </w:r>
      <w:r>
        <w:rPr>
          <w:position w:val="-12"/>
        </w:rPr>
        <w:object w:dxaOrig="260" w:dyaOrig="320">
          <v:shape id="_x0000_i1026" type="#_x0000_t75" style="width:13pt;height:15.8pt" o:ole="" fillcolor="window">
            <v:imagedata r:id="rId6" o:title=""/>
          </v:shape>
          <o:OLEObject Type="Embed" ProgID="Equation.DSMT4" ShapeID="_x0000_i1026" DrawAspect="Content" ObjectID="_1536350982" r:id="rId7"/>
        </w:object>
      </w:r>
      <w:r>
        <w:t xml:space="preserve">, respectivamente. Sabe-se que as velocidades máximas dos fotoelétrons emitidos são, respectivamente, </w:t>
      </w:r>
      <w:r>
        <w:rPr>
          <w:position w:val="-12"/>
        </w:rPr>
        <w:object w:dxaOrig="580" w:dyaOrig="320">
          <v:shape id="_x0000_i1027" type="#_x0000_t75" style="width:28.8pt;height:15.8pt" o:ole="" fillcolor="window">
            <v:imagedata r:id="rId8" o:title=""/>
          </v:shape>
          <o:OLEObject Type="Embed" ProgID="Equation.DSMT4" ShapeID="_x0000_i1027" DrawAspect="Content" ObjectID="_1536350983" r:id="rId9"/>
        </w:object>
      </w:r>
      <w:r>
        <w:t xml:space="preserve">, em que </w:t>
      </w:r>
      <w:r>
        <w:rPr>
          <w:position w:val="-12"/>
        </w:rPr>
        <w:object w:dxaOrig="800" w:dyaOrig="320">
          <v:shape id="_x0000_i1028" type="#_x0000_t75" style="width:39.95pt;height:15.8pt" o:ole="" fillcolor="window">
            <v:imagedata r:id="rId10" o:title=""/>
          </v:shape>
          <o:OLEObject Type="Embed" ProgID="Equation.DSMT4" ShapeID="_x0000_i1028" DrawAspect="Content" ObjectID="_1536350984" r:id="rId11"/>
        </w:object>
      </w:r>
      <w:r>
        <w:t xml:space="preserve">. Designando C a velocidade da luz no vácuo, e </w:t>
      </w:r>
      <w:r>
        <w:rPr>
          <w:i/>
        </w:rPr>
        <w:t xml:space="preserve">h </w:t>
      </w:r>
      <w:r>
        <w:t>constante de Planck, pode-se, então, afirmar que a função trabalho</w:t>
      </w:r>
      <w:r>
        <w:rPr>
          <w:position w:val="-10"/>
        </w:rPr>
        <w:object w:dxaOrig="180" w:dyaOrig="279">
          <v:shape id="_x0000_i1029" type="#_x0000_t75" style="width:8.85pt;height:13.95pt" o:ole="" fillcolor="window">
            <v:imagedata r:id="rId12" o:title=""/>
          </v:shape>
          <o:OLEObject Type="Embed" ProgID="Equation.DSMT4" ShapeID="_x0000_i1029" DrawAspect="Content" ObjectID="_1536350985" r:id="rId13"/>
        </w:object>
      </w:r>
      <w:r>
        <w:t>do metal é dada por</w:t>
      </w:r>
    </w:p>
    <w:p w:rsidR="00903F40" w:rsidRPr="002E0A72" w:rsidRDefault="00903F40" w:rsidP="00903F40">
      <w:pPr>
        <w:ind w:left="720" w:hanging="360"/>
        <w:jc w:val="both"/>
      </w:pPr>
      <w:r w:rsidRPr="002E0A72">
        <w:rPr>
          <w:bCs/>
        </w:rPr>
        <w:t>a)</w:t>
      </w:r>
      <w:r w:rsidRPr="002E0A72">
        <w:rPr>
          <w:bCs/>
        </w:rPr>
        <w:tab/>
      </w:r>
      <w:r w:rsidRPr="002E0A72">
        <w:rPr>
          <w:position w:val="-12"/>
        </w:rPr>
        <w:object w:dxaOrig="1880" w:dyaOrig="320">
          <v:shape id="_x0000_i1030" type="#_x0000_t75" style="width:93.85pt;height:15.8pt" o:ole="" fillcolor="window">
            <v:imagedata r:id="rId14" o:title=""/>
          </v:shape>
          <o:OLEObject Type="Embed" ProgID="Equation.DSMT4" ShapeID="_x0000_i1030" DrawAspect="Content" ObjectID="_1536350986" r:id="rId15"/>
        </w:object>
      </w:r>
      <w:r w:rsidRPr="002E0A72">
        <w:t>.</w:t>
      </w:r>
      <w:r w:rsidRPr="002E0A72">
        <w:tab/>
      </w:r>
      <w:r w:rsidRPr="002E0A72">
        <w:tab/>
      </w:r>
    </w:p>
    <w:p w:rsidR="00903F40" w:rsidRPr="002E0A72" w:rsidRDefault="00903F40" w:rsidP="00903F40">
      <w:pPr>
        <w:ind w:left="720" w:hanging="360"/>
        <w:jc w:val="both"/>
      </w:pPr>
      <w:r w:rsidRPr="002E0A72">
        <w:t>b)</w:t>
      </w:r>
      <w:r w:rsidRPr="002E0A72">
        <w:tab/>
      </w:r>
      <w:r w:rsidRPr="002E0A72">
        <w:rPr>
          <w:position w:val="-12"/>
        </w:rPr>
        <w:object w:dxaOrig="1900" w:dyaOrig="320">
          <v:shape id="_x0000_i1031" type="#_x0000_t75" style="width:95.25pt;height:15.8pt" o:ole="" fillcolor="window">
            <v:imagedata r:id="rId16" o:title=""/>
          </v:shape>
          <o:OLEObject Type="Embed" ProgID="Equation.DSMT4" ShapeID="_x0000_i1031" DrawAspect="Content" ObjectID="_1536350987" r:id="rId17"/>
        </w:object>
      </w:r>
      <w:r w:rsidRPr="002E0A72">
        <w:t>.</w:t>
      </w:r>
      <w:r w:rsidRPr="002E0A72">
        <w:tab/>
      </w:r>
      <w:r w:rsidRPr="002E0A72">
        <w:tab/>
      </w:r>
    </w:p>
    <w:p w:rsidR="00903F40" w:rsidRPr="002E0A72" w:rsidRDefault="00903F40" w:rsidP="00903F40">
      <w:pPr>
        <w:ind w:left="720" w:hanging="360"/>
        <w:jc w:val="both"/>
      </w:pPr>
      <w:r w:rsidRPr="002E0A72">
        <w:rPr>
          <w:bCs/>
        </w:rPr>
        <w:t>c)</w:t>
      </w:r>
      <w:r w:rsidRPr="002E0A72">
        <w:rPr>
          <w:bCs/>
        </w:rPr>
        <w:tab/>
      </w:r>
      <w:r w:rsidRPr="002E0A72">
        <w:rPr>
          <w:position w:val="-12"/>
        </w:rPr>
        <w:object w:dxaOrig="2000" w:dyaOrig="320">
          <v:shape id="_x0000_i1032" type="#_x0000_t75" style="width:99.85pt;height:15.8pt" o:ole="" fillcolor="window">
            <v:imagedata r:id="rId18" o:title=""/>
          </v:shape>
          <o:OLEObject Type="Embed" ProgID="Equation.DSMT4" ShapeID="_x0000_i1032" DrawAspect="Content" ObjectID="_1536350988" r:id="rId19"/>
        </w:object>
      </w:r>
      <w:r w:rsidRPr="002E0A72">
        <w:t>.</w:t>
      </w:r>
      <w:r w:rsidRPr="002E0A72">
        <w:tab/>
      </w:r>
    </w:p>
    <w:p w:rsidR="00903F40" w:rsidRPr="002E0A72" w:rsidRDefault="00903F40" w:rsidP="00903F40">
      <w:pPr>
        <w:ind w:left="720" w:hanging="360"/>
        <w:jc w:val="both"/>
      </w:pPr>
      <w:r w:rsidRPr="002E0A72">
        <w:t>d)</w:t>
      </w:r>
      <w:r w:rsidRPr="002E0A72">
        <w:tab/>
      </w:r>
      <w:r w:rsidRPr="002E0A72">
        <w:rPr>
          <w:position w:val="-12"/>
        </w:rPr>
        <w:object w:dxaOrig="2000" w:dyaOrig="320">
          <v:shape id="_x0000_i1033" type="#_x0000_t75" style="width:99.85pt;height:15.8pt" o:ole="" fillcolor="window">
            <v:imagedata r:id="rId20" o:title=""/>
          </v:shape>
          <o:OLEObject Type="Embed" ProgID="Equation.DSMT4" ShapeID="_x0000_i1033" DrawAspect="Content" ObjectID="_1536350989" r:id="rId21"/>
        </w:object>
      </w:r>
      <w:r w:rsidRPr="002E0A72">
        <w:t>.</w:t>
      </w:r>
      <w:r w:rsidRPr="002E0A72">
        <w:tab/>
      </w:r>
      <w:r w:rsidRPr="002E0A72">
        <w:tab/>
      </w:r>
    </w:p>
    <w:p w:rsidR="00903F40" w:rsidRDefault="00903F40" w:rsidP="00903F40">
      <w:pPr>
        <w:ind w:left="720" w:hanging="360"/>
        <w:jc w:val="both"/>
      </w:pPr>
      <w:r w:rsidRPr="002E0A72">
        <w:t>e)</w:t>
      </w:r>
      <w:r w:rsidRPr="002E0A72">
        <w:tab/>
      </w:r>
      <w:r w:rsidRPr="002E0A72">
        <w:rPr>
          <w:position w:val="-12"/>
        </w:rPr>
        <w:object w:dxaOrig="2000" w:dyaOrig="320">
          <v:shape id="_x0000_i1034" type="#_x0000_t75" style="width:99.85pt;height:15.8pt" o:ole="" fillcolor="window">
            <v:imagedata r:id="rId22" o:title=""/>
          </v:shape>
          <o:OLEObject Type="Embed" ProgID="Equation.DSMT4" ShapeID="_x0000_i1034" DrawAspect="Content" ObjectID="_1536350990" r:id="rId23"/>
        </w:object>
      </w:r>
      <w:r w:rsidRPr="002E0A72">
        <w:t>.</w:t>
      </w:r>
    </w:p>
    <w:p w:rsidR="00302BE2" w:rsidRPr="00903F40" w:rsidRDefault="00302BE2" w:rsidP="00903F40"/>
    <w:sectPr w:rsidR="00302BE2" w:rsidRPr="00903F40" w:rsidSect="00903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F40"/>
    <w:rsid w:val="001773BC"/>
    <w:rsid w:val="0023395C"/>
    <w:rsid w:val="002A60DD"/>
    <w:rsid w:val="00302BE2"/>
    <w:rsid w:val="00903F4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A7D71-EB95-43B3-87F8-CE895277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