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1E" w:rsidRPr="009C7F19" w:rsidRDefault="00AC4B1E" w:rsidP="00AC4B1E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AC4B1E" w:rsidRPr="00AD1D81" w:rsidRDefault="00AC4B1E" w:rsidP="00AC4B1E">
      <w:pPr>
        <w:ind w:left="360"/>
        <w:jc w:val="both"/>
      </w:pPr>
      <w:r w:rsidRPr="00AD1D81">
        <w:rPr>
          <w:bCs/>
        </w:rPr>
        <w:t>O fósforo 32 desintegra para enxofre 32 do seguinte modo:</w:t>
      </w:r>
    </w:p>
    <w:p w:rsidR="00AC4B1E" w:rsidRPr="00AD1D81" w:rsidRDefault="00AC4B1E" w:rsidP="00AC4B1E">
      <w:pPr>
        <w:ind w:left="360"/>
        <w:jc w:val="both"/>
      </w:pPr>
      <w:r w:rsidRPr="008421BB">
        <w:rPr>
          <w:position w:val="-6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15.8pt" o:ole="">
            <v:imagedata r:id="rId4" o:title=""/>
          </v:shape>
          <o:OLEObject Type="Embed" ProgID="Equation.3" ShapeID="_x0000_i1025" DrawAspect="Content" ObjectID="_1536351023" r:id="rId5"/>
        </w:object>
      </w:r>
    </w:p>
    <w:p w:rsidR="00AC4B1E" w:rsidRPr="00AD1D81" w:rsidRDefault="00AC4B1E" w:rsidP="00AC4B1E">
      <w:pPr>
        <w:ind w:left="360"/>
        <w:jc w:val="both"/>
      </w:pPr>
      <w:r w:rsidRPr="00AD1D81">
        <w:t xml:space="preserve">Sabendo que </w:t>
      </w:r>
      <w:r w:rsidRPr="008421BB">
        <w:rPr>
          <w:position w:val="-6"/>
        </w:rPr>
        <w:object w:dxaOrig="180" w:dyaOrig="279">
          <v:shape id="_x0000_i1026" type="#_x0000_t75" style="width:8.85pt;height:13.95pt" o:ole="">
            <v:imagedata r:id="rId6" o:title=""/>
          </v:shape>
          <o:OLEObject Type="Embed" ProgID="Equation.3" ShapeID="_x0000_i1026" DrawAspect="Content" ObjectID="_1536351024" r:id="rId7"/>
        </w:object>
      </w:r>
      <w:r w:rsidRPr="00AD1D81">
        <w:t xml:space="preserve"> é um anti-neutrino, partícula com massa desprezível, os valores de energia cinética</w:t>
      </w:r>
      <w:r>
        <w:t>(E</w:t>
      </w:r>
      <w:r w:rsidRPr="008421BB">
        <w:rPr>
          <w:vertAlign w:val="subscript"/>
        </w:rPr>
        <w:t>ce</w:t>
      </w:r>
      <w:r>
        <w:t>)</w:t>
      </w:r>
      <w:r w:rsidRPr="00AD1D81">
        <w:t xml:space="preserve"> e de velocidade máxima ( </w:t>
      </w:r>
      <w:r w:rsidRPr="00AD1D81">
        <w:rPr>
          <w:i/>
          <w:iCs/>
        </w:rPr>
        <w:t>V</w:t>
      </w:r>
      <w:r w:rsidRPr="008421BB">
        <w:rPr>
          <w:i/>
          <w:iCs/>
          <w:vertAlign w:val="subscript"/>
        </w:rPr>
        <w:t>e</w:t>
      </w:r>
      <w:r w:rsidRPr="00AD1D81">
        <w:rPr>
          <w:i/>
          <w:iCs/>
        </w:rPr>
        <w:t xml:space="preserve"> </w:t>
      </w:r>
      <w:r w:rsidRPr="00AD1D81">
        <w:t>) com as quais esse elétron pode ser emitido serão, respectivamente:</w:t>
      </w:r>
    </w:p>
    <w:p w:rsidR="00AC4B1E" w:rsidRPr="00AD1D81" w:rsidRDefault="00AC4B1E" w:rsidP="00AC4B1E">
      <w:pPr>
        <w:ind w:left="360"/>
        <w:jc w:val="both"/>
      </w:pPr>
      <w:r w:rsidRPr="00AD1D81">
        <w:t>Dados:</w:t>
      </w:r>
    </w:p>
    <w:p w:rsidR="00AC4B1E" w:rsidRPr="00AD1D81" w:rsidRDefault="00AC4B1E" w:rsidP="00AC4B1E">
      <w:pPr>
        <w:ind w:left="360"/>
        <w:jc w:val="both"/>
      </w:pPr>
      <w:r w:rsidRPr="00AD1D81">
        <w:rPr>
          <w:i/>
          <w:iCs/>
        </w:rPr>
        <w:t>Energia de repouso do elétron</w:t>
      </w:r>
      <w:r>
        <w:rPr>
          <w:i/>
          <w:iCs/>
        </w:rPr>
        <w:t xml:space="preserve"> E</w:t>
      </w:r>
      <w:r w:rsidRPr="008421BB">
        <w:rPr>
          <w:i/>
          <w:iCs/>
          <w:vertAlign w:val="subscript"/>
        </w:rPr>
        <w:t>0</w:t>
      </w:r>
      <w:r>
        <w:rPr>
          <w:i/>
          <w:iCs/>
        </w:rPr>
        <w:t xml:space="preserve"> = 0,51 MeV</w:t>
      </w:r>
      <w:r w:rsidRPr="00AD1D81">
        <w:rPr>
          <w:i/>
          <w:iCs/>
        </w:rPr>
        <w:t xml:space="preserve"> </w:t>
      </w:r>
      <w:r w:rsidRPr="00AD1D81">
        <w:t xml:space="preserve"> ; </w:t>
      </w:r>
      <w:r w:rsidRPr="00AD1D81">
        <w:rPr>
          <w:i/>
          <w:iCs/>
        </w:rPr>
        <w:t xml:space="preserve">Unidade de massa atômica </w:t>
      </w:r>
      <w:r>
        <w:rPr>
          <w:i/>
          <w:iCs/>
        </w:rPr>
        <w:t>1u = 931,50 MeV</w:t>
      </w:r>
      <w:r w:rsidRPr="00AD1D81">
        <w:t xml:space="preserve"> ;</w:t>
      </w:r>
    </w:p>
    <w:p w:rsidR="00AC4B1E" w:rsidRPr="00AD1D81" w:rsidRDefault="00AC4B1E" w:rsidP="00AC4B1E">
      <w:pPr>
        <w:ind w:left="360"/>
        <w:jc w:val="both"/>
      </w:pPr>
      <w:r w:rsidRPr="00AD1D81">
        <w:rPr>
          <w:i/>
          <w:iCs/>
        </w:rPr>
        <w:t>massa do fósforo</w:t>
      </w:r>
      <w:r>
        <w:rPr>
          <w:i/>
          <w:iCs/>
        </w:rPr>
        <w:t xml:space="preserve"> 32 = 31,97391u</w:t>
      </w:r>
      <w:r w:rsidRPr="00AD1D81">
        <w:t xml:space="preserve">; </w:t>
      </w:r>
      <w:r w:rsidRPr="00AD1D81">
        <w:rPr>
          <w:i/>
          <w:iCs/>
        </w:rPr>
        <w:t xml:space="preserve">massa de enxofre </w:t>
      </w:r>
      <w:r>
        <w:rPr>
          <w:i/>
          <w:iCs/>
        </w:rPr>
        <w:t>32 = 31,97207 u.</w:t>
      </w:r>
      <w:r w:rsidRPr="00AD1D81">
        <w:t>.</w:t>
      </w:r>
    </w:p>
    <w:p w:rsidR="00AC4B1E" w:rsidRPr="004621C8" w:rsidRDefault="00AC4B1E" w:rsidP="00AC4B1E">
      <w:pPr>
        <w:ind w:left="720" w:hanging="360"/>
        <w:jc w:val="both"/>
        <w:rPr>
          <w:lang w:val="es-ES"/>
        </w:rPr>
      </w:pPr>
      <w:r w:rsidRPr="004621C8">
        <w:rPr>
          <w:lang w:val="es-ES"/>
        </w:rPr>
        <w:t>a)</w:t>
      </w:r>
      <w:r>
        <w:rPr>
          <w:lang w:val="es-ES"/>
        </w:rPr>
        <w:tab/>
      </w:r>
      <w:r w:rsidRPr="004621C8">
        <w:rPr>
          <w:lang w:val="es-ES"/>
        </w:rPr>
        <w:t>Ec</w:t>
      </w:r>
      <w:r w:rsidRPr="004621C8">
        <w:rPr>
          <w:vertAlign w:val="subscript"/>
          <w:lang w:val="es-ES"/>
        </w:rPr>
        <w:t>e</w:t>
      </w:r>
      <w:r w:rsidRPr="004621C8">
        <w:rPr>
          <w:lang w:val="es-ES"/>
        </w:rPr>
        <w:t xml:space="preserve"> = 5,96 MeV   ;   V</w:t>
      </w:r>
      <w:r w:rsidRPr="004621C8">
        <w:rPr>
          <w:vertAlign w:val="subscript"/>
          <w:lang w:val="es-ES"/>
        </w:rPr>
        <w:t>e</w:t>
      </w:r>
      <w:r w:rsidRPr="004621C8">
        <w:rPr>
          <w:lang w:val="es-ES"/>
        </w:rPr>
        <w:t xml:space="preserve"> = 0,947 c</w:t>
      </w:r>
    </w:p>
    <w:p w:rsidR="00AC4B1E" w:rsidRPr="004621C8" w:rsidRDefault="00AC4B1E" w:rsidP="00AC4B1E">
      <w:pPr>
        <w:ind w:left="720" w:hanging="360"/>
        <w:jc w:val="both"/>
        <w:rPr>
          <w:lang w:val="es-ES"/>
        </w:rPr>
      </w:pPr>
      <w:r w:rsidRPr="004621C8">
        <w:rPr>
          <w:lang w:val="es-ES"/>
        </w:rPr>
        <w:t>b)</w:t>
      </w:r>
      <w:r>
        <w:rPr>
          <w:lang w:val="es-ES"/>
        </w:rPr>
        <w:tab/>
        <w:t>Ec</w:t>
      </w:r>
      <w:r w:rsidRPr="004621C8">
        <w:rPr>
          <w:vertAlign w:val="subscript"/>
          <w:lang w:val="es-ES"/>
        </w:rPr>
        <w:t>e</w:t>
      </w:r>
      <w:r>
        <w:rPr>
          <w:lang w:val="es-ES"/>
        </w:rPr>
        <w:t xml:space="preserve"> = 1,71 MeV   ;   V</w:t>
      </w:r>
      <w:r w:rsidRPr="004621C8">
        <w:rPr>
          <w:vertAlign w:val="subscript"/>
          <w:lang w:val="es-ES"/>
        </w:rPr>
        <w:t>e</w:t>
      </w:r>
      <w:r>
        <w:rPr>
          <w:lang w:val="es-ES"/>
        </w:rPr>
        <w:t xml:space="preserve"> = 0,947 c</w:t>
      </w:r>
    </w:p>
    <w:p w:rsidR="00AC4B1E" w:rsidRPr="004621C8" w:rsidRDefault="00AC4B1E" w:rsidP="00AC4B1E">
      <w:pPr>
        <w:ind w:left="720" w:hanging="360"/>
        <w:jc w:val="both"/>
      </w:pPr>
      <w:r w:rsidRPr="004621C8">
        <w:t>c)</w:t>
      </w:r>
      <w:r>
        <w:tab/>
      </w:r>
      <w:r w:rsidRPr="004621C8">
        <w:t>Ec</w:t>
      </w:r>
      <w:r w:rsidRPr="004621C8">
        <w:rPr>
          <w:vertAlign w:val="subscript"/>
        </w:rPr>
        <w:t>e</w:t>
      </w:r>
      <w:r w:rsidRPr="004621C8">
        <w:t xml:space="preserve"> = 5,96 MeV   ;   V</w:t>
      </w:r>
      <w:r w:rsidRPr="004621C8">
        <w:softHyphen/>
      </w:r>
      <w:r w:rsidRPr="004621C8">
        <w:rPr>
          <w:vertAlign w:val="subscript"/>
        </w:rPr>
        <w:t>e</w:t>
      </w:r>
      <w:r w:rsidRPr="004621C8">
        <w:t xml:space="preserve"> = 0,052 c</w:t>
      </w:r>
    </w:p>
    <w:p w:rsidR="00AC4B1E" w:rsidRPr="004621C8" w:rsidRDefault="00AC4B1E" w:rsidP="00AC4B1E">
      <w:pPr>
        <w:ind w:left="720" w:hanging="360"/>
        <w:jc w:val="both"/>
        <w:rPr>
          <w:lang w:val="es-ES"/>
        </w:rPr>
      </w:pPr>
      <w:r w:rsidRPr="004621C8">
        <w:rPr>
          <w:lang w:val="es-ES"/>
        </w:rPr>
        <w:t>d)</w:t>
      </w:r>
      <w:r>
        <w:rPr>
          <w:lang w:val="es-ES"/>
        </w:rPr>
        <w:tab/>
      </w:r>
      <w:r w:rsidRPr="004621C8">
        <w:rPr>
          <w:lang w:val="es-ES"/>
        </w:rPr>
        <w:t>Ec</w:t>
      </w:r>
      <w:r w:rsidRPr="004621C8">
        <w:rPr>
          <w:vertAlign w:val="subscript"/>
          <w:lang w:val="es-ES"/>
        </w:rPr>
        <w:t>e</w:t>
      </w:r>
      <w:r w:rsidRPr="004621C8">
        <w:rPr>
          <w:lang w:val="es-ES"/>
        </w:rPr>
        <w:t xml:space="preserve"> = 31,90 MeV ;   V</w:t>
      </w:r>
      <w:r w:rsidRPr="004621C8">
        <w:rPr>
          <w:vertAlign w:val="subscript"/>
          <w:lang w:val="es-ES"/>
        </w:rPr>
        <w:t>e</w:t>
      </w:r>
      <w:r w:rsidRPr="004621C8">
        <w:rPr>
          <w:lang w:val="es-ES"/>
        </w:rPr>
        <w:t xml:space="preserve"> = 0,052 c</w:t>
      </w:r>
    </w:p>
    <w:p w:rsidR="00AC4B1E" w:rsidRPr="004621C8" w:rsidRDefault="00AC4B1E" w:rsidP="00AC4B1E">
      <w:pPr>
        <w:ind w:left="720" w:hanging="360"/>
        <w:jc w:val="both"/>
        <w:rPr>
          <w:lang w:val="es-ES"/>
        </w:rPr>
      </w:pPr>
      <w:r w:rsidRPr="004621C8">
        <w:rPr>
          <w:lang w:val="es-ES"/>
        </w:rPr>
        <w:t>e)</w:t>
      </w:r>
      <w:r>
        <w:rPr>
          <w:lang w:val="es-ES"/>
        </w:rPr>
        <w:tab/>
      </w:r>
      <w:r w:rsidRPr="004621C8">
        <w:rPr>
          <w:lang w:val="es-ES"/>
        </w:rPr>
        <w:t>Ec</w:t>
      </w:r>
      <w:r w:rsidRPr="004621C8">
        <w:rPr>
          <w:vertAlign w:val="subscript"/>
          <w:lang w:val="es-ES"/>
        </w:rPr>
        <w:t>e</w:t>
      </w:r>
      <w:r w:rsidRPr="004621C8">
        <w:rPr>
          <w:lang w:val="es-ES"/>
        </w:rPr>
        <w:t xml:space="preserve"> =</w:t>
      </w:r>
      <w:r>
        <w:rPr>
          <w:lang w:val="es-ES"/>
        </w:rPr>
        <w:t xml:space="preserve"> 31,90 MeV ;   V</w:t>
      </w:r>
      <w:r w:rsidRPr="004621C8">
        <w:rPr>
          <w:vertAlign w:val="subscript"/>
          <w:lang w:val="es-ES"/>
        </w:rPr>
        <w:t>e</w:t>
      </w:r>
      <w:r>
        <w:rPr>
          <w:lang w:val="es-ES"/>
        </w:rPr>
        <w:t xml:space="preserve"> = 0,947 c</w:t>
      </w:r>
    </w:p>
    <w:p w:rsidR="00302BE2" w:rsidRPr="00AC4B1E" w:rsidRDefault="00302BE2" w:rsidP="00AC4B1E"/>
    <w:sectPr w:rsidR="00302BE2" w:rsidRPr="00AC4B1E" w:rsidSect="00AC4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4B1E"/>
    <w:rsid w:val="001773BC"/>
    <w:rsid w:val="0023395C"/>
    <w:rsid w:val="002F6451"/>
    <w:rsid w:val="00302BE2"/>
    <w:rsid w:val="00AC4B1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649EF-7E1F-4645-A275-B0D20D85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