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67" w:rsidRDefault="008E6467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 </w:t>
      </w:r>
    </w:p>
    <w:p w:rsidR="008E6467" w:rsidRDefault="008E6467">
      <w:pPr>
        <w:ind w:left="360"/>
        <w:jc w:val="both"/>
      </w:pPr>
      <w:r>
        <w:t>Considere o texto a seguir.</w:t>
      </w:r>
    </w:p>
    <w:p w:rsidR="008E6467" w:rsidRDefault="008E6467">
      <w:pPr>
        <w:ind w:left="360" w:hanging="360"/>
        <w:jc w:val="both"/>
      </w:pPr>
    </w:p>
    <w:p w:rsidR="008E6467" w:rsidRDefault="008E6467">
      <w:pPr>
        <w:autoSpaceDE w:val="0"/>
        <w:autoSpaceDN w:val="0"/>
        <w:adjustRightInd w:val="0"/>
        <w:ind w:left="360"/>
        <w:jc w:val="both"/>
        <w:rPr>
          <w:color w:val="292526"/>
          <w:szCs w:val="20"/>
        </w:rPr>
      </w:pPr>
      <w:r>
        <w:rPr>
          <w:color w:val="292526"/>
          <w:szCs w:val="20"/>
        </w:rPr>
        <w:t>A escolha do ano de 2005 como o Ano Mundial da Física</w:t>
      </w:r>
      <w:r>
        <w:rPr>
          <w:b/>
          <w:bCs/>
          <w:color w:val="292526"/>
          <w:szCs w:val="20"/>
        </w:rPr>
        <w:t xml:space="preserve"> </w:t>
      </w:r>
      <w:r>
        <w:rPr>
          <w:color w:val="292526"/>
          <w:szCs w:val="20"/>
        </w:rPr>
        <w:t>teve como um de seus objetivos a comemoração do centenário da publicação dos primeiros trabalhos de Albert Einstein.</w:t>
      </w:r>
    </w:p>
    <w:p w:rsidR="008E6467" w:rsidRDefault="008E6467">
      <w:pPr>
        <w:autoSpaceDE w:val="0"/>
        <w:autoSpaceDN w:val="0"/>
        <w:adjustRightInd w:val="0"/>
        <w:ind w:left="360"/>
        <w:jc w:val="both"/>
        <w:rPr>
          <w:color w:val="292526"/>
          <w:szCs w:val="20"/>
        </w:rPr>
      </w:pPr>
      <w:r>
        <w:rPr>
          <w:color w:val="292526"/>
          <w:szCs w:val="20"/>
        </w:rPr>
        <w:t>No entanto, é importante salientar que muitos outros cientistas contribuíram para o excepcional desenvolvimento da Física no século passado. Entre eles cabe destacar Max Planck, o qual, em 1900, propôs a teoria da quantização da energia.</w:t>
      </w:r>
    </w:p>
    <w:p w:rsidR="008E6467" w:rsidRDefault="008E6467">
      <w:pPr>
        <w:autoSpaceDE w:val="0"/>
        <w:autoSpaceDN w:val="0"/>
        <w:adjustRightInd w:val="0"/>
        <w:ind w:left="360" w:hanging="360"/>
        <w:jc w:val="both"/>
        <w:rPr>
          <w:color w:val="292526"/>
          <w:szCs w:val="20"/>
        </w:rPr>
      </w:pPr>
    </w:p>
    <w:p w:rsidR="008E6467" w:rsidRDefault="008E6467">
      <w:pPr>
        <w:autoSpaceDE w:val="0"/>
        <w:autoSpaceDN w:val="0"/>
        <w:adjustRightInd w:val="0"/>
        <w:ind w:left="360"/>
        <w:jc w:val="both"/>
        <w:rPr>
          <w:color w:val="000000"/>
          <w:szCs w:val="20"/>
        </w:rPr>
      </w:pPr>
      <w:r>
        <w:rPr>
          <w:color w:val="292526"/>
          <w:szCs w:val="20"/>
        </w:rPr>
        <w:t>Segundo esta teoria, um corpo negro irradia energia de forma _________, em porções que são chamadas de _________, cuja energia é proporcional à _________ da radiação eletromagnética envolvida nessa troca de energia.</w:t>
      </w:r>
    </w:p>
    <w:p w:rsidR="008E6467" w:rsidRDefault="008E6467">
      <w:pPr>
        <w:ind w:left="360" w:hanging="360"/>
        <w:jc w:val="both"/>
      </w:pPr>
    </w:p>
    <w:p w:rsidR="008E6467" w:rsidRDefault="008E6467">
      <w:pPr>
        <w:autoSpaceDE w:val="0"/>
        <w:autoSpaceDN w:val="0"/>
        <w:adjustRightInd w:val="0"/>
        <w:ind w:left="360"/>
        <w:jc w:val="both"/>
        <w:rPr>
          <w:color w:val="292526"/>
          <w:szCs w:val="20"/>
        </w:rPr>
      </w:pPr>
      <w:r>
        <w:rPr>
          <w:color w:val="292526"/>
          <w:szCs w:val="20"/>
        </w:rPr>
        <w:t>A seqüência de termos que preenche corretamente as lacunas do texto é</w:t>
      </w:r>
    </w:p>
    <w:p w:rsidR="008E6467" w:rsidRDefault="008E6467">
      <w:pPr>
        <w:autoSpaceDE w:val="0"/>
        <w:autoSpaceDN w:val="0"/>
        <w:adjustRightInd w:val="0"/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a) </w:t>
      </w:r>
      <w:r>
        <w:rPr>
          <w:color w:val="292526"/>
          <w:szCs w:val="20"/>
        </w:rPr>
        <w:tab/>
        <w:t>descontínua – prótons – freqüência</w:t>
      </w:r>
    </w:p>
    <w:p w:rsidR="008E6467" w:rsidRDefault="008E6467">
      <w:pPr>
        <w:autoSpaceDE w:val="0"/>
        <w:autoSpaceDN w:val="0"/>
        <w:adjustRightInd w:val="0"/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b) </w:t>
      </w:r>
      <w:r>
        <w:rPr>
          <w:color w:val="292526"/>
          <w:szCs w:val="20"/>
        </w:rPr>
        <w:tab/>
        <w:t>contínua – prótons – amplitude</w:t>
      </w:r>
    </w:p>
    <w:p w:rsidR="008E6467" w:rsidRDefault="008E6467">
      <w:pPr>
        <w:autoSpaceDE w:val="0"/>
        <w:autoSpaceDN w:val="0"/>
        <w:adjustRightInd w:val="0"/>
        <w:ind w:left="720" w:hanging="360"/>
        <w:jc w:val="both"/>
        <w:rPr>
          <w:color w:val="000000"/>
          <w:szCs w:val="20"/>
        </w:rPr>
      </w:pPr>
      <w:r>
        <w:rPr>
          <w:color w:val="292526"/>
          <w:szCs w:val="20"/>
        </w:rPr>
        <w:t xml:space="preserve">c) </w:t>
      </w:r>
      <w:r>
        <w:rPr>
          <w:color w:val="292526"/>
          <w:szCs w:val="20"/>
        </w:rPr>
        <w:tab/>
      </w:r>
      <w:r>
        <w:rPr>
          <w:color w:val="000000"/>
          <w:szCs w:val="20"/>
        </w:rPr>
        <w:t>descontínua – fótons – freqüência</w:t>
      </w:r>
    </w:p>
    <w:p w:rsidR="008E6467" w:rsidRDefault="008E6467">
      <w:pPr>
        <w:autoSpaceDE w:val="0"/>
        <w:autoSpaceDN w:val="0"/>
        <w:adjustRightInd w:val="0"/>
        <w:ind w:left="720" w:hanging="360"/>
        <w:jc w:val="both"/>
        <w:rPr>
          <w:color w:val="292526"/>
          <w:szCs w:val="20"/>
        </w:rPr>
      </w:pPr>
      <w:r>
        <w:rPr>
          <w:color w:val="292526"/>
          <w:szCs w:val="20"/>
        </w:rPr>
        <w:t xml:space="preserve">d) </w:t>
      </w:r>
      <w:r>
        <w:rPr>
          <w:color w:val="292526"/>
          <w:szCs w:val="20"/>
        </w:rPr>
        <w:tab/>
        <w:t>contínua – fótons – amplitude</w:t>
      </w:r>
    </w:p>
    <w:p w:rsidR="008E6467" w:rsidRDefault="008E6467">
      <w:pPr>
        <w:autoSpaceDE w:val="0"/>
        <w:autoSpaceDN w:val="0"/>
        <w:adjustRightInd w:val="0"/>
        <w:ind w:left="720" w:hanging="360"/>
        <w:jc w:val="both"/>
        <w:rPr>
          <w:color w:val="000000"/>
          <w:szCs w:val="20"/>
        </w:rPr>
      </w:pPr>
      <w:r>
        <w:rPr>
          <w:color w:val="292526"/>
          <w:szCs w:val="20"/>
        </w:rPr>
        <w:t xml:space="preserve">e) </w:t>
      </w:r>
      <w:r>
        <w:rPr>
          <w:color w:val="292526"/>
          <w:szCs w:val="20"/>
        </w:rPr>
        <w:tab/>
        <w:t>descontínua – elétrons – freqüência</w:t>
      </w:r>
    </w:p>
    <w:p w:rsidR="00302BE2" w:rsidRPr="008E6467" w:rsidRDefault="00302BE2" w:rsidP="008E6467"/>
    <w:sectPr w:rsidR="00302BE2" w:rsidRPr="008E6467" w:rsidSect="008E6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6467"/>
    <w:rsid w:val="001773BC"/>
    <w:rsid w:val="0023395C"/>
    <w:rsid w:val="00302BE2"/>
    <w:rsid w:val="008E6467"/>
    <w:rsid w:val="00D969A5"/>
    <w:rsid w:val="00D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3CB65-E05D-4C4A-AAD7-87A56756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