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39" w:rsidRDefault="00E92E39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E92E39" w:rsidRDefault="00E92E39">
      <w:pPr>
        <w:ind w:left="360"/>
        <w:jc w:val="both"/>
      </w:pPr>
      <w:r>
        <w:t>Em 2005, comemora-se o centenário da publicação de três trabalhos importantíssimos de Albert Einstein sobre o efeito fotoelétrico, o movimento browniano e a teoria da relatividade restrita.</w:t>
      </w:r>
    </w:p>
    <w:p w:rsidR="00E92E39" w:rsidRDefault="00E92E39">
      <w:pPr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Considere as seguintes afirmações sobre a relatividade restrita:</w:t>
      </w:r>
    </w:p>
    <w:p w:rsidR="00E92E39" w:rsidRDefault="00E92E39">
      <w:pPr>
        <w:pStyle w:val="Recuodecorpodetexto"/>
      </w:pPr>
    </w:p>
    <w:p w:rsidR="00E92E39" w:rsidRDefault="00E92E39">
      <w:pPr>
        <w:ind w:left="360"/>
        <w:jc w:val="both"/>
      </w:pPr>
      <w:r>
        <w:t>I.</w:t>
      </w:r>
      <w:r>
        <w:tab/>
        <w:t>O intervalo de tempo entre dois acontecimentos tem o mesmo valor para todos os observadores em movimento relativo uniforme.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II.</w:t>
      </w:r>
      <w:r>
        <w:rPr>
          <w:color w:val="292526"/>
          <w:szCs w:val="20"/>
        </w:rPr>
        <w:tab/>
        <w:t>A distância entre dois acontecimentos tem o mesmo valor para todos os observadores em movimento relativo uniforme.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III.</w:t>
      </w:r>
      <w:r>
        <w:rPr>
          <w:color w:val="292526"/>
          <w:szCs w:val="20"/>
        </w:rPr>
        <w:tab/>
        <w:t>A velocidade da luz no vácuo é uma constante física e tem o mesmo valor para todos os observadores em movimento relativo uniforme.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IV.</w:t>
      </w:r>
      <w:r>
        <w:rPr>
          <w:color w:val="292526"/>
          <w:szCs w:val="20"/>
        </w:rPr>
        <w:tab/>
        <w:t>Um corpo em repouso e não sujeito a forças tem uma energia igual ao produto da sua massa pelo quadrado da velocidade da luz.</w:t>
      </w:r>
    </w:p>
    <w:p w:rsidR="00E92E39" w:rsidRDefault="00E92E39">
      <w:pPr>
        <w:ind w:left="360"/>
        <w:jc w:val="both"/>
        <w:rPr>
          <w:color w:val="292526"/>
          <w:szCs w:val="20"/>
        </w:rPr>
      </w:pPr>
    </w:p>
    <w:p w:rsidR="00E92E39" w:rsidRDefault="00E92E39">
      <w:pPr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Em vista das afirmações apresentadas, é correto afirmar o seguinte: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a)</w:t>
      </w:r>
      <w:r>
        <w:rPr>
          <w:color w:val="292526"/>
          <w:szCs w:val="20"/>
        </w:rPr>
        <w:tab/>
        <w:t>I é falsa e II é verdadeira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b)</w:t>
      </w:r>
      <w:r>
        <w:rPr>
          <w:color w:val="292526"/>
          <w:szCs w:val="20"/>
        </w:rPr>
        <w:tab/>
        <w:t>II é falsa e III é falsa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c)</w:t>
      </w:r>
      <w:r>
        <w:rPr>
          <w:color w:val="292526"/>
          <w:szCs w:val="20"/>
        </w:rPr>
        <w:tab/>
        <w:t>III é verdadeira e IV é verdadeira</w:t>
      </w:r>
    </w:p>
    <w:p w:rsidR="00E92E39" w:rsidRDefault="00E92E3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d)</w:t>
      </w:r>
      <w:r>
        <w:rPr>
          <w:color w:val="292526"/>
          <w:szCs w:val="20"/>
        </w:rPr>
        <w:tab/>
        <w:t>IV é falsa e I é verdadeira</w:t>
      </w:r>
    </w:p>
    <w:p w:rsidR="00302BE2" w:rsidRPr="00E92E39" w:rsidRDefault="00302BE2" w:rsidP="00E92E39"/>
    <w:sectPr w:rsidR="00302BE2" w:rsidRPr="00E92E39" w:rsidSect="00E9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2E39"/>
    <w:rsid w:val="001773BC"/>
    <w:rsid w:val="0023395C"/>
    <w:rsid w:val="00302BE2"/>
    <w:rsid w:val="00911E68"/>
    <w:rsid w:val="00D969A5"/>
    <w:rsid w:val="00E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BFBE1-0F9F-4EBB-9B24-7D9959FB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E92E39"/>
    <w:pPr>
      <w:ind w:left="720" w:hanging="360"/>
      <w:jc w:val="both"/>
    </w:pPr>
    <w:rPr>
      <w:color w:val="292526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