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64" w:rsidRDefault="00573F64" w:rsidP="00573F64">
      <w:pPr>
        <w:ind w:left="360" w:hanging="360"/>
        <w:jc w:val="both"/>
        <w:rPr>
          <w:b/>
          <w:bCs/>
        </w:rPr>
      </w:pPr>
      <w:bookmarkStart w:id="0" w:name="_GoBack"/>
      <w:bookmarkEnd w:id="0"/>
      <w:r>
        <w:rPr>
          <w:b/>
          <w:bCs/>
        </w:rPr>
        <w:t xml:space="preserve">   </w:t>
      </w:r>
    </w:p>
    <w:p w:rsidR="00573F64" w:rsidRPr="00D05BF8" w:rsidRDefault="00573F64" w:rsidP="00573F64">
      <w:pPr>
        <w:ind w:left="360"/>
        <w:jc w:val="both"/>
      </w:pPr>
      <w:r w:rsidRPr="00D05BF8">
        <w:t>Em 1905, Einstein postulou a quantização da energia da radiação, isto é, que a energia radiante é concentrada</w:t>
      </w:r>
      <w:r>
        <w:t xml:space="preserve"> </w:t>
      </w:r>
      <w:r w:rsidRPr="00D05BF8">
        <w:t xml:space="preserve">em pacotes, que foram chamados, mais tarde, de fótons. Considere que um fóton tem energia </w:t>
      </w:r>
      <w:r w:rsidRPr="00D05BF8">
        <w:rPr>
          <w:b/>
          <w:bCs/>
        </w:rPr>
        <w:t>E</w:t>
      </w:r>
      <w:r w:rsidRPr="00D05BF8">
        <w:rPr>
          <w:b/>
          <w:bCs/>
          <w:vertAlign w:val="subscript"/>
        </w:rPr>
        <w:t>o</w:t>
      </w:r>
      <w:r w:rsidRPr="00D05BF8">
        <w:rPr>
          <w:b/>
          <w:bCs/>
        </w:rPr>
        <w:t xml:space="preserve"> </w:t>
      </w:r>
      <w:r w:rsidRPr="00D05BF8">
        <w:t>e um elétron</w:t>
      </w:r>
      <w:r>
        <w:t xml:space="preserve"> </w:t>
      </w:r>
      <w:r w:rsidRPr="00D05BF8">
        <w:t xml:space="preserve">tem energia cinética com o mesmo valor. Sendo </w:t>
      </w:r>
      <w:r w:rsidRPr="00D05BF8">
        <w:rPr>
          <w:b/>
          <w:bCs/>
        </w:rPr>
        <w:t xml:space="preserve">h </w:t>
      </w:r>
      <w:r w:rsidRPr="00D05BF8">
        <w:t xml:space="preserve">a constante de Planck; </w:t>
      </w:r>
      <w:r w:rsidRPr="00D05BF8">
        <w:rPr>
          <w:b/>
          <w:bCs/>
        </w:rPr>
        <w:t>c</w:t>
      </w:r>
      <w:r w:rsidRPr="00D05BF8">
        <w:t xml:space="preserve">, a velocidade da luz no vácuo e </w:t>
      </w:r>
      <w:r w:rsidRPr="00D05BF8">
        <w:rPr>
          <w:b/>
          <w:bCs/>
        </w:rPr>
        <w:t>m</w:t>
      </w:r>
      <w:r w:rsidRPr="00D05BF8">
        <w:t>, a</w:t>
      </w:r>
      <w:r>
        <w:t xml:space="preserve"> </w:t>
      </w:r>
      <w:r w:rsidRPr="00D05BF8">
        <w:t xml:space="preserve">massa do elétron, quais são, </w:t>
      </w:r>
      <w:r w:rsidRPr="00D05BF8">
        <w:rPr>
          <w:b/>
          <w:bCs/>
        </w:rPr>
        <w:t>respectivamente</w:t>
      </w:r>
      <w:r w:rsidRPr="00D05BF8">
        <w:t>, os comprimentos de onda do fóton e do elétron?</w:t>
      </w:r>
    </w:p>
    <w:p w:rsidR="00573F64" w:rsidRPr="00D05BF8" w:rsidRDefault="00573F64" w:rsidP="00573F64">
      <w:pPr>
        <w:ind w:left="720" w:hanging="360"/>
        <w:jc w:val="both"/>
        <w:rPr>
          <w:b/>
          <w:bCs/>
        </w:rPr>
      </w:pPr>
      <w:r w:rsidRPr="00D05BF8">
        <w:t>a)</w:t>
      </w:r>
      <w:r>
        <w:tab/>
      </w:r>
      <w:r w:rsidRPr="00D05BF8">
        <w:rPr>
          <w:b/>
          <w:bCs/>
        </w:rPr>
        <w:t>hc/E</w:t>
      </w:r>
      <w:r w:rsidRPr="00D05BF8">
        <w:rPr>
          <w:b/>
          <w:bCs/>
          <w:vertAlign w:val="subscript"/>
        </w:rPr>
        <w:t>0</w:t>
      </w:r>
      <w:r w:rsidRPr="00D05BF8">
        <w:rPr>
          <w:b/>
          <w:bCs/>
        </w:rPr>
        <w:t xml:space="preserve"> </w:t>
      </w:r>
      <w:r w:rsidRPr="00D05BF8">
        <w:t xml:space="preserve">e </w:t>
      </w:r>
      <w:r w:rsidRPr="00D05BF8">
        <w:rPr>
          <w:b/>
          <w:bCs/>
        </w:rPr>
        <w:t>h(2mE</w:t>
      </w:r>
      <w:r w:rsidRPr="00D05BF8">
        <w:rPr>
          <w:b/>
          <w:bCs/>
          <w:vertAlign w:val="subscript"/>
        </w:rPr>
        <w:t>0</w:t>
      </w:r>
      <w:r w:rsidRPr="00D05BF8">
        <w:rPr>
          <w:b/>
          <w:bCs/>
        </w:rPr>
        <w:t>)</w:t>
      </w:r>
      <w:r w:rsidRPr="00D05BF8">
        <w:rPr>
          <w:b/>
          <w:bCs/>
          <w:vertAlign w:val="superscript"/>
        </w:rPr>
        <w:t>1/2</w:t>
      </w:r>
    </w:p>
    <w:p w:rsidR="00573F64" w:rsidRPr="00D05BF8" w:rsidRDefault="00573F64" w:rsidP="00573F64">
      <w:pPr>
        <w:ind w:left="720" w:hanging="360"/>
        <w:jc w:val="both"/>
        <w:rPr>
          <w:b/>
          <w:bCs/>
        </w:rPr>
      </w:pPr>
      <w:r w:rsidRPr="00D05BF8">
        <w:t>b)</w:t>
      </w:r>
      <w:r>
        <w:tab/>
      </w:r>
      <w:r w:rsidRPr="00D05BF8">
        <w:rPr>
          <w:b/>
          <w:bCs/>
        </w:rPr>
        <w:t>hc/E</w:t>
      </w:r>
      <w:r w:rsidRPr="00D05BF8">
        <w:rPr>
          <w:b/>
          <w:bCs/>
          <w:vertAlign w:val="subscript"/>
        </w:rPr>
        <w:t>0</w:t>
      </w:r>
      <w:r w:rsidRPr="00D05BF8">
        <w:rPr>
          <w:b/>
          <w:bCs/>
        </w:rPr>
        <w:t xml:space="preserve"> </w:t>
      </w:r>
      <w:r w:rsidRPr="00D05BF8">
        <w:t xml:space="preserve">e </w:t>
      </w:r>
      <w:r w:rsidRPr="00D05BF8">
        <w:rPr>
          <w:b/>
          <w:bCs/>
        </w:rPr>
        <w:t>h/(2mE</w:t>
      </w:r>
      <w:r>
        <w:rPr>
          <w:b/>
          <w:bCs/>
        </w:rPr>
        <w:softHyphen/>
      </w:r>
      <w:r w:rsidRPr="00D05BF8">
        <w:rPr>
          <w:b/>
          <w:bCs/>
          <w:vertAlign w:val="subscript"/>
        </w:rPr>
        <w:t>0</w:t>
      </w:r>
      <w:r w:rsidRPr="00D05BF8">
        <w:rPr>
          <w:b/>
          <w:bCs/>
        </w:rPr>
        <w:t>)</w:t>
      </w:r>
      <w:r w:rsidRPr="00D05BF8">
        <w:rPr>
          <w:b/>
          <w:bCs/>
          <w:vertAlign w:val="superscript"/>
        </w:rPr>
        <w:t>1/2</w:t>
      </w:r>
    </w:p>
    <w:p w:rsidR="00573F64" w:rsidRPr="00D05BF8" w:rsidRDefault="00573F64" w:rsidP="00573F64">
      <w:pPr>
        <w:ind w:left="720" w:hanging="360"/>
        <w:jc w:val="both"/>
        <w:rPr>
          <w:b/>
          <w:bCs/>
        </w:rPr>
      </w:pPr>
      <w:r w:rsidRPr="00D05BF8">
        <w:t>c)</w:t>
      </w:r>
      <w:r>
        <w:tab/>
      </w:r>
      <w:r w:rsidRPr="00D05BF8">
        <w:rPr>
          <w:b/>
          <w:bCs/>
        </w:rPr>
        <w:t>E</w:t>
      </w:r>
      <w:r w:rsidRPr="00D05BF8">
        <w:rPr>
          <w:b/>
          <w:bCs/>
          <w:vertAlign w:val="subscript"/>
        </w:rPr>
        <w:t>0</w:t>
      </w:r>
      <w:r w:rsidRPr="00D05BF8">
        <w:rPr>
          <w:b/>
          <w:bCs/>
        </w:rPr>
        <w:t xml:space="preserve">/hc </w:t>
      </w:r>
      <w:r w:rsidRPr="00D05BF8">
        <w:t xml:space="preserve">e </w:t>
      </w:r>
      <w:r w:rsidRPr="00D05BF8">
        <w:rPr>
          <w:b/>
          <w:bCs/>
        </w:rPr>
        <w:t>h/(2mE</w:t>
      </w:r>
      <w:r w:rsidRPr="00D05BF8">
        <w:rPr>
          <w:b/>
          <w:bCs/>
          <w:vertAlign w:val="subscript"/>
        </w:rPr>
        <w:t>0</w:t>
      </w:r>
      <w:r w:rsidRPr="00D05BF8">
        <w:rPr>
          <w:b/>
          <w:bCs/>
        </w:rPr>
        <w:t>)</w:t>
      </w:r>
      <w:r w:rsidRPr="00D05BF8">
        <w:rPr>
          <w:b/>
          <w:bCs/>
          <w:vertAlign w:val="superscript"/>
        </w:rPr>
        <w:t>1/2</w:t>
      </w:r>
    </w:p>
    <w:p w:rsidR="00573F64" w:rsidRPr="00D05BF8" w:rsidRDefault="00573F64" w:rsidP="00573F64">
      <w:pPr>
        <w:ind w:left="720" w:hanging="360"/>
        <w:jc w:val="both"/>
        <w:rPr>
          <w:b/>
          <w:bCs/>
        </w:rPr>
      </w:pPr>
      <w:r w:rsidRPr="00D05BF8">
        <w:t>d)</w:t>
      </w:r>
      <w:r>
        <w:tab/>
      </w:r>
      <w:r w:rsidRPr="00D05BF8">
        <w:rPr>
          <w:b/>
          <w:bCs/>
        </w:rPr>
        <w:t>E</w:t>
      </w:r>
      <w:r w:rsidRPr="00D05BF8">
        <w:rPr>
          <w:b/>
          <w:bCs/>
          <w:vertAlign w:val="subscript"/>
        </w:rPr>
        <w:t>0</w:t>
      </w:r>
      <w:r w:rsidRPr="00D05BF8">
        <w:rPr>
          <w:b/>
          <w:bCs/>
        </w:rPr>
        <w:t xml:space="preserve">/hc </w:t>
      </w:r>
      <w:r w:rsidRPr="00D05BF8">
        <w:t xml:space="preserve">e </w:t>
      </w:r>
      <w:r w:rsidRPr="00D05BF8">
        <w:rPr>
          <w:b/>
          <w:bCs/>
        </w:rPr>
        <w:t>h(2mE</w:t>
      </w:r>
      <w:r w:rsidRPr="00D05BF8">
        <w:rPr>
          <w:b/>
          <w:bCs/>
          <w:vertAlign w:val="subscript"/>
        </w:rPr>
        <w:t>0</w:t>
      </w:r>
      <w:r w:rsidRPr="00D05BF8">
        <w:rPr>
          <w:b/>
          <w:bCs/>
        </w:rPr>
        <w:t>)</w:t>
      </w:r>
      <w:r w:rsidRPr="00D05BF8">
        <w:rPr>
          <w:b/>
          <w:bCs/>
          <w:vertAlign w:val="superscript"/>
        </w:rPr>
        <w:t>1/2</w:t>
      </w:r>
    </w:p>
    <w:p w:rsidR="00573F64" w:rsidRPr="00D05BF8" w:rsidRDefault="00573F64" w:rsidP="00573F64">
      <w:pPr>
        <w:ind w:left="720" w:hanging="360"/>
        <w:jc w:val="both"/>
      </w:pPr>
      <w:r w:rsidRPr="00D05BF8">
        <w:t>e)</w:t>
      </w:r>
      <w:r>
        <w:tab/>
      </w:r>
      <w:r w:rsidRPr="00D05BF8">
        <w:rPr>
          <w:b/>
          <w:bCs/>
        </w:rPr>
        <w:t>h/(2mE</w:t>
      </w:r>
      <w:r w:rsidRPr="00D05BF8">
        <w:rPr>
          <w:b/>
          <w:bCs/>
          <w:vertAlign w:val="subscript"/>
        </w:rPr>
        <w:t>0</w:t>
      </w:r>
      <w:r w:rsidRPr="00D05BF8">
        <w:rPr>
          <w:b/>
          <w:bCs/>
        </w:rPr>
        <w:t>)</w:t>
      </w:r>
      <w:r w:rsidRPr="00D05BF8">
        <w:rPr>
          <w:b/>
          <w:bCs/>
          <w:vertAlign w:val="superscript"/>
        </w:rPr>
        <w:t>1/2</w:t>
      </w:r>
      <w:r w:rsidRPr="00D05BF8">
        <w:rPr>
          <w:b/>
          <w:bCs/>
        </w:rPr>
        <w:t xml:space="preserve"> </w:t>
      </w:r>
      <w:r w:rsidRPr="00D05BF8">
        <w:t xml:space="preserve">e </w:t>
      </w:r>
      <w:r w:rsidRPr="00D05BF8">
        <w:rPr>
          <w:b/>
          <w:bCs/>
        </w:rPr>
        <w:t>hc/E</w:t>
      </w:r>
      <w:r w:rsidRPr="00D05BF8">
        <w:rPr>
          <w:b/>
          <w:bCs/>
          <w:vertAlign w:val="subscript"/>
        </w:rPr>
        <w:t>0</w:t>
      </w:r>
    </w:p>
    <w:p w:rsidR="00302BE2" w:rsidRPr="00573F64" w:rsidRDefault="00302BE2" w:rsidP="00573F64"/>
    <w:sectPr w:rsidR="00302BE2" w:rsidRPr="00573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3F64"/>
    <w:rsid w:val="001773BC"/>
    <w:rsid w:val="0023395C"/>
    <w:rsid w:val="00302BE2"/>
    <w:rsid w:val="00573F64"/>
    <w:rsid w:val="00B858C6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83918-68D9-40A7-A6BB-1C4C1464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</vt:lpstr>
    </vt:vector>
  </TitlesOfParts>
  <Company>Premier</Company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</dc:title>
  <dc:subject/>
  <dc:creator>Administrador</dc:creator>
  <cp:keywords/>
  <dc:description/>
  <cp:lastModifiedBy>Jacques Marques</cp:lastModifiedBy>
  <cp:revision>2</cp:revision>
  <dcterms:created xsi:type="dcterms:W3CDTF">2016-09-26T02:25:00Z</dcterms:created>
  <dcterms:modified xsi:type="dcterms:W3CDTF">2016-09-26T02:25:00Z</dcterms:modified>
</cp:coreProperties>
</file>