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46" w:rsidRPr="000918D8" w:rsidRDefault="00493046" w:rsidP="00493046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493046" w:rsidRPr="0003502A" w:rsidRDefault="00493046" w:rsidP="00493046">
      <w:pPr>
        <w:ind w:left="360"/>
        <w:jc w:val="both"/>
      </w:pPr>
      <w:r w:rsidRPr="0003502A">
        <w:t xml:space="preserve">Na época da formação da Terra, estimada como tendo ocorrido há cerca de 4,2 bilhões de anos, os isótopos de Urânio radioativo </w:t>
      </w:r>
      <w:r w:rsidRPr="0003502A">
        <w:rPr>
          <w:vertAlign w:val="superscript"/>
        </w:rPr>
        <w:t>235</w:t>
      </w:r>
      <w:r w:rsidRPr="0003502A">
        <w:t xml:space="preserve">U e </w:t>
      </w:r>
      <w:r w:rsidRPr="0003502A">
        <w:rPr>
          <w:vertAlign w:val="superscript"/>
        </w:rPr>
        <w:t>238</w:t>
      </w:r>
      <w:r w:rsidRPr="0003502A">
        <w:t>U existiam em maior quantidade, pois, ao longo do tempo, parte deles desintegrou</w:t>
      </w:r>
      <w:r w:rsidRPr="0003502A">
        <w:sym w:font="Symbol" w:char="F02D"/>
      </w:r>
      <w:r w:rsidRPr="0003502A">
        <w:t>se, deixando de existir como elemento Urânio.  Além disso, eram encontrados em proporções diferentes das de hoje, já que possuem meias</w:t>
      </w:r>
      <w:r w:rsidRPr="0003502A">
        <w:sym w:font="Symbol" w:char="F02D"/>
      </w:r>
      <w:r w:rsidRPr="0003502A">
        <w:t xml:space="preserve">vidas diferentes.  Atualmente, em uma amostra de </w:t>
      </w:r>
      <w:smartTag w:uri="urn:schemas-microsoft-com:office:smarttags" w:element="metricconverter">
        <w:smartTagPr>
          <w:attr w:name="ProductID" w:val="1,000 kg"/>
        </w:smartTagPr>
        <w:r w:rsidRPr="0003502A">
          <w:t>1,000 kg</w:t>
        </w:r>
      </w:smartTag>
      <w:r w:rsidRPr="0003502A">
        <w:t xml:space="preserve"> de Urânio, há, </w:t>
      </w:r>
      <w:smartTag w:uri="urn:schemas-microsoft-com:office:smarttags" w:element="metricconverter">
        <w:smartTagPr>
          <w:attr w:name="ProductID" w:val="0,999 kg"/>
        </w:smartTagPr>
        <w:r w:rsidRPr="0003502A">
          <w:t>0,999 kg</w:t>
        </w:r>
      </w:smartTag>
      <w:r w:rsidRPr="0003502A">
        <w:t xml:space="preserve"> de </w:t>
      </w:r>
      <w:r w:rsidRPr="0003502A">
        <w:rPr>
          <w:vertAlign w:val="superscript"/>
        </w:rPr>
        <w:t>238</w:t>
      </w:r>
      <w:r w:rsidRPr="0003502A">
        <w:t xml:space="preserve">U e </w:t>
      </w:r>
      <w:smartTag w:uri="urn:schemas-microsoft-com:office:smarttags" w:element="metricconverter">
        <w:smartTagPr>
          <w:attr w:name="ProductID" w:val="0,007 kg"/>
        </w:smartTagPr>
        <w:r w:rsidRPr="0003502A">
          <w:t>0,007 kg</w:t>
        </w:r>
      </w:smartTag>
      <w:r w:rsidRPr="0003502A">
        <w:t xml:space="preserve"> de </w:t>
      </w:r>
      <w:r w:rsidRPr="0003502A">
        <w:rPr>
          <w:vertAlign w:val="superscript"/>
        </w:rPr>
        <w:t>235</w:t>
      </w:r>
      <w:r w:rsidRPr="0003502A">
        <w:t xml:space="preserve">U, de modo que o </w:t>
      </w:r>
      <w:r w:rsidRPr="0003502A">
        <w:rPr>
          <w:vertAlign w:val="superscript"/>
        </w:rPr>
        <w:t>235</w:t>
      </w:r>
      <w:r w:rsidRPr="0003502A">
        <w:t>U corresponde a 0,7% da massa total e tem importância em reatores nucleares.</w:t>
      </w:r>
    </w:p>
    <w:p w:rsidR="00493046" w:rsidRPr="0003502A" w:rsidRDefault="00493046" w:rsidP="00493046">
      <w:pPr>
        <w:ind w:left="720" w:hanging="360"/>
        <w:jc w:val="both"/>
      </w:pPr>
      <w:r w:rsidRPr="0003502A">
        <w:t>a)</w:t>
      </w:r>
      <w:r>
        <w:tab/>
      </w:r>
      <w:r w:rsidRPr="0003502A">
        <w:t xml:space="preserve">estime a massa M238, em kg, de uma amostra de </w:t>
      </w:r>
      <w:r w:rsidRPr="0003502A">
        <w:rPr>
          <w:vertAlign w:val="superscript"/>
        </w:rPr>
        <w:t>238</w:t>
      </w:r>
      <w:r w:rsidRPr="0003502A">
        <w:t xml:space="preserve">R, na época da formação da Terra, a partir da qual restaram hoje </w:t>
      </w:r>
      <w:smartTag w:uri="urn:schemas-microsoft-com:office:smarttags" w:element="metricconverter">
        <w:smartTagPr>
          <w:attr w:name="ProductID" w:val="0,993 kg"/>
        </w:smartTagPr>
        <w:r w:rsidRPr="0003502A">
          <w:t>0,993 kg</w:t>
        </w:r>
      </w:smartTag>
      <w:r w:rsidRPr="0003502A">
        <w:t xml:space="preserve"> de </w:t>
      </w:r>
      <w:r w:rsidRPr="0003502A">
        <w:rPr>
          <w:vertAlign w:val="superscript"/>
        </w:rPr>
        <w:t>238</w:t>
      </w:r>
      <w:r w:rsidRPr="0003502A">
        <w:t>U.</w:t>
      </w:r>
    </w:p>
    <w:p w:rsidR="00493046" w:rsidRPr="0003502A" w:rsidRDefault="00493046" w:rsidP="00493046">
      <w:pPr>
        <w:ind w:left="720" w:hanging="360"/>
        <w:jc w:val="both"/>
      </w:pPr>
      <w:r w:rsidRPr="0003502A">
        <w:t>b)</w:t>
      </w:r>
      <w:r>
        <w:tab/>
      </w:r>
      <w:r w:rsidRPr="0003502A">
        <w:t>estime, levando em conta o número de meias</w:t>
      </w:r>
      <w:r w:rsidRPr="0003502A">
        <w:sym w:font="Symbol" w:char="F02D"/>
      </w:r>
      <w:r w:rsidRPr="0003502A">
        <w:t xml:space="preserve">vidas do </w:t>
      </w:r>
      <w:r w:rsidRPr="0003502A">
        <w:rPr>
          <w:vertAlign w:val="superscript"/>
        </w:rPr>
        <w:t>235</w:t>
      </w:r>
      <w:r w:rsidRPr="0003502A">
        <w:t xml:space="preserve">U, na época da formação da Terra, a partir da qual restaram hoje </w:t>
      </w:r>
      <w:smartTag w:uri="urn:schemas-microsoft-com:office:smarttags" w:element="metricconverter">
        <w:smartTagPr>
          <w:attr w:name="ProductID" w:val="0,007 kg"/>
        </w:smartTagPr>
        <w:r w:rsidRPr="0003502A">
          <w:t>0,007 kg</w:t>
        </w:r>
      </w:smartTag>
      <w:r w:rsidRPr="0003502A">
        <w:t xml:space="preserve"> de </w:t>
      </w:r>
      <w:r w:rsidRPr="0003502A">
        <w:rPr>
          <w:vertAlign w:val="superscript"/>
        </w:rPr>
        <w:t>235</w:t>
      </w:r>
      <w:r w:rsidRPr="0003502A">
        <w:t>U.</w:t>
      </w:r>
    </w:p>
    <w:p w:rsidR="00493046" w:rsidRPr="0003502A" w:rsidRDefault="00493046" w:rsidP="00493046">
      <w:pPr>
        <w:ind w:left="720" w:hanging="360"/>
        <w:jc w:val="both"/>
      </w:pPr>
      <w:r w:rsidRPr="0003502A">
        <w:t>c)</w:t>
      </w:r>
      <w:r>
        <w:tab/>
      </w:r>
      <w:r w:rsidRPr="0003502A">
        <w:t xml:space="preserve">estime a porcentagem P em massa de </w:t>
      </w:r>
      <w:r w:rsidRPr="0003502A">
        <w:rPr>
          <w:vertAlign w:val="superscript"/>
        </w:rPr>
        <w:t>235</w:t>
      </w:r>
      <w:r w:rsidRPr="0003502A">
        <w:t>U em relação à massa total de Urânio em uma amostra na época da formação da Terra.</w:t>
      </w:r>
    </w:p>
    <w:p w:rsidR="00493046" w:rsidRPr="0003502A" w:rsidRDefault="00493046" w:rsidP="00493046">
      <w:pPr>
        <w:ind w:left="360" w:hanging="360"/>
        <w:jc w:val="both"/>
      </w:pPr>
    </w:p>
    <w:p w:rsidR="00493046" w:rsidRPr="0003502A" w:rsidRDefault="00493046" w:rsidP="00493046">
      <w:pPr>
        <w:ind w:left="360"/>
        <w:jc w:val="both"/>
      </w:pPr>
      <w:r w:rsidRPr="0003502A">
        <w:t>Note a adote</w:t>
      </w:r>
    </w:p>
    <w:p w:rsidR="00493046" w:rsidRPr="0003502A" w:rsidRDefault="00493046" w:rsidP="00493046">
      <w:pPr>
        <w:ind w:left="360"/>
        <w:jc w:val="both"/>
      </w:pPr>
      <w:r w:rsidRPr="0003502A">
        <w:t>A meia</w:t>
      </w:r>
      <w:r w:rsidRPr="0003502A">
        <w:sym w:font="Symbol" w:char="F02D"/>
      </w:r>
      <w:r w:rsidRPr="0003502A">
        <w:t>vida de um elemento radioativo é o intervalo de tempo necessário para que a metade da massa de uma amostra se desintegre; o restante de sua massa continua a se desintegrar.</w:t>
      </w:r>
    </w:p>
    <w:p w:rsidR="00493046" w:rsidRPr="0003502A" w:rsidRDefault="00493046" w:rsidP="00493046">
      <w:pPr>
        <w:ind w:left="360"/>
        <w:jc w:val="both"/>
      </w:pPr>
      <w:r w:rsidRPr="0003502A">
        <w:t>Meia</w:t>
      </w:r>
      <w:r w:rsidRPr="0003502A">
        <w:sym w:font="Symbol" w:char="F02D"/>
      </w:r>
      <w:r w:rsidRPr="0003502A">
        <w:t xml:space="preserve">vida do </w:t>
      </w:r>
      <w:r w:rsidRPr="0003502A">
        <w:rPr>
          <w:position w:val="-8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8pt;height:15.8pt" o:ole="">
            <v:imagedata r:id="rId4" o:title=""/>
          </v:shape>
          <o:OLEObject Type="Embed" ProgID="Equation.3" ShapeID="_x0000_i1025" DrawAspect="Content" ObjectID="_1536351069" r:id="rId5"/>
        </w:object>
      </w:r>
      <w:r w:rsidRPr="0003502A">
        <w:t xml:space="preserve"> bilhões de anos (4,2 x 10</w:t>
      </w:r>
      <w:r w:rsidRPr="0003502A">
        <w:rPr>
          <w:vertAlign w:val="superscript"/>
        </w:rPr>
        <w:t>9</w:t>
      </w:r>
      <w:r w:rsidRPr="0003502A">
        <w:t xml:space="preserve"> anos)</w:t>
      </w:r>
    </w:p>
    <w:p w:rsidR="00493046" w:rsidRPr="0003502A" w:rsidRDefault="00493046" w:rsidP="00493046">
      <w:pPr>
        <w:ind w:left="360"/>
        <w:jc w:val="both"/>
      </w:pPr>
      <w:r w:rsidRPr="0003502A">
        <w:t>Meia</w:t>
      </w:r>
      <w:r w:rsidRPr="0003502A">
        <w:sym w:font="Symbol" w:char="F02D"/>
      </w:r>
      <w:r w:rsidRPr="0003502A">
        <w:t xml:space="preserve">vida do </w:t>
      </w:r>
      <w:r w:rsidRPr="0003502A">
        <w:rPr>
          <w:position w:val="-6"/>
        </w:rPr>
        <w:object w:dxaOrig="880" w:dyaOrig="300">
          <v:shape id="_x0000_i1026" type="#_x0000_t75" style="width:44.15pt;height:14.85pt" o:ole="">
            <v:imagedata r:id="rId6" o:title=""/>
          </v:shape>
          <o:OLEObject Type="Embed" ProgID="Equation.3" ShapeID="_x0000_i1026" DrawAspect="Content" ObjectID="_1536351070" r:id="rId7"/>
        </w:object>
      </w:r>
      <w:r w:rsidRPr="0003502A">
        <w:t xml:space="preserve"> milhões de anos (0,7 x 10</w:t>
      </w:r>
      <w:r w:rsidRPr="0003502A">
        <w:rPr>
          <w:vertAlign w:val="superscript"/>
        </w:rPr>
        <w:t>9</w:t>
      </w:r>
      <w:r w:rsidRPr="0003502A">
        <w:t xml:space="preserve"> anos)</w:t>
      </w:r>
    </w:p>
    <w:p w:rsidR="00493046" w:rsidRPr="0003502A" w:rsidRDefault="00493046" w:rsidP="00493046">
      <w:pPr>
        <w:ind w:left="360"/>
        <w:jc w:val="both"/>
      </w:pPr>
      <w:r w:rsidRPr="0003502A">
        <w:t>(Os valores acima foram aproximados, para facilitar os cálculos)</w:t>
      </w:r>
    </w:p>
    <w:p w:rsidR="00302BE2" w:rsidRPr="00493046" w:rsidRDefault="00302BE2" w:rsidP="00493046"/>
    <w:sectPr w:rsidR="00302BE2" w:rsidRPr="00493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046"/>
    <w:rsid w:val="001773BC"/>
    <w:rsid w:val="0023395C"/>
    <w:rsid w:val="00302BE2"/>
    <w:rsid w:val="00493046"/>
    <w:rsid w:val="00821B1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AF20A-FE5C-48C0-ABC4-0863D3EB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