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92B" w:rsidRDefault="0023192B" w:rsidP="0023192B">
      <w:pPr>
        <w:ind w:left="360" w:hanging="360"/>
        <w:jc w:val="both"/>
        <w:rPr>
          <w:b/>
        </w:rPr>
      </w:pPr>
      <w:bookmarkStart w:id="0" w:name="_GoBack"/>
      <w:bookmarkEnd w:id="0"/>
      <w:r>
        <w:rPr>
          <w:b/>
        </w:rPr>
        <w:t xml:space="preserve">   </w:t>
      </w:r>
    </w:p>
    <w:p w:rsidR="0023192B" w:rsidRPr="003C6FD2" w:rsidRDefault="0023192B" w:rsidP="0023192B">
      <w:pPr>
        <w:ind w:left="360"/>
        <w:jc w:val="both"/>
      </w:pPr>
      <w:r w:rsidRPr="003C6FD2">
        <w:t>Segundo a teoria da relatividade especial, as</w:t>
      </w:r>
      <w:r>
        <w:t xml:space="preserve"> </w:t>
      </w:r>
      <w:r w:rsidRPr="003C6FD2">
        <w:t>medidas de comprimento e de massa, por exemplo,</w:t>
      </w:r>
      <w:r>
        <w:t xml:space="preserve"> </w:t>
      </w:r>
      <w:r w:rsidRPr="003C6FD2">
        <w:t>dependem do estado de movimento relativo entre</w:t>
      </w:r>
      <w:r>
        <w:t xml:space="preserve"> </w:t>
      </w:r>
      <w:r w:rsidRPr="003C6FD2">
        <w:t>observadores que efetuam tais medidas a partir de</w:t>
      </w:r>
      <w:r>
        <w:t xml:space="preserve"> </w:t>
      </w:r>
      <w:r w:rsidRPr="003C6FD2">
        <w:t>referenciais inerciais diferentes.</w:t>
      </w:r>
    </w:p>
    <w:p w:rsidR="0023192B" w:rsidRPr="003C6FD2" w:rsidRDefault="0023192B" w:rsidP="0023192B">
      <w:pPr>
        <w:ind w:left="360"/>
        <w:jc w:val="both"/>
      </w:pPr>
      <w:r w:rsidRPr="003C6FD2">
        <w:t>Considere um cubo sólido e homogêneo movendo</w:t>
      </w:r>
      <w:r w:rsidRPr="00160611">
        <w:sym w:font="Symbol" w:char="F02D"/>
      </w:r>
      <w:r w:rsidRPr="003C6FD2">
        <w:t>se</w:t>
      </w:r>
      <w:r>
        <w:t xml:space="preserve"> </w:t>
      </w:r>
      <w:r w:rsidRPr="003C6FD2">
        <w:t>com velocidade v , na direção x , paralelamente</w:t>
      </w:r>
      <w:r>
        <w:t xml:space="preserve"> </w:t>
      </w:r>
      <w:r w:rsidRPr="003C6FD2">
        <w:t>a uma de suas arestas, conforme representado na</w:t>
      </w:r>
      <w:r>
        <w:t xml:space="preserve"> </w:t>
      </w:r>
      <w:r w:rsidRPr="003C6FD2">
        <w:t>figura ao lado.</w:t>
      </w:r>
    </w:p>
    <w:p w:rsidR="0023192B" w:rsidRPr="003C6FD2" w:rsidRDefault="0023192B" w:rsidP="0023192B">
      <w:pPr>
        <w:ind w:left="360" w:hanging="360"/>
        <w:jc w:val="both"/>
      </w:pPr>
    </w:p>
    <w:p w:rsidR="0023192B" w:rsidRPr="003C6FD2" w:rsidRDefault="0023192B" w:rsidP="0023192B">
      <w:pPr>
        <w:ind w:left="360" w:hanging="360"/>
        <w:jc w:val="center"/>
      </w:pPr>
      <w:r w:rsidRPr="003C6FD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15pt;height:127.75pt">
            <v:imagedata r:id="rId4" o:title="" gain="74473f" blacklevel="3932f"/>
          </v:shape>
        </w:pict>
      </w:r>
    </w:p>
    <w:p w:rsidR="0023192B" w:rsidRPr="003C6FD2" w:rsidRDefault="0023192B" w:rsidP="0023192B">
      <w:pPr>
        <w:ind w:left="360" w:hanging="360"/>
        <w:jc w:val="both"/>
      </w:pPr>
    </w:p>
    <w:p w:rsidR="0023192B" w:rsidRPr="003C6FD2" w:rsidRDefault="0023192B" w:rsidP="0023192B">
      <w:pPr>
        <w:ind w:left="360"/>
        <w:jc w:val="both"/>
      </w:pPr>
      <w:r w:rsidRPr="003C6FD2">
        <w:t>As grandezas L</w:t>
      </w:r>
      <w:r w:rsidRPr="00E214BF">
        <w:rPr>
          <w:vertAlign w:val="subscript"/>
        </w:rPr>
        <w:t>0</w:t>
      </w:r>
      <w:r w:rsidRPr="003C6FD2">
        <w:t>, m</w:t>
      </w:r>
      <w:r w:rsidRPr="00E214BF">
        <w:rPr>
          <w:vertAlign w:val="subscript"/>
        </w:rPr>
        <w:t>0</w:t>
      </w:r>
      <w:r w:rsidRPr="003C6FD2">
        <w:t>, V</w:t>
      </w:r>
      <w:r w:rsidRPr="00E214BF">
        <w:rPr>
          <w:vertAlign w:val="subscript"/>
        </w:rPr>
        <w:t>0</w:t>
      </w:r>
      <w:r w:rsidRPr="003C6FD2">
        <w:t xml:space="preserve"> e ρ</w:t>
      </w:r>
      <w:r w:rsidRPr="00E214BF">
        <w:rPr>
          <w:vertAlign w:val="subscript"/>
        </w:rPr>
        <w:t>0</w:t>
      </w:r>
      <w:r w:rsidRPr="003C6FD2">
        <w:t xml:space="preserve"> são,</w:t>
      </w:r>
      <w:r>
        <w:t xml:space="preserve"> </w:t>
      </w:r>
      <w:r w:rsidRPr="003C6FD2">
        <w:t>respectivamente, o comprimento da aresta, a massa, o volume e a densidade de</w:t>
      </w:r>
      <w:r>
        <w:t xml:space="preserve"> </w:t>
      </w:r>
      <w:r w:rsidRPr="003C6FD2">
        <w:t>massa desse cubo, medidos desde um referencial em relação ao qual ele está em</w:t>
      </w:r>
      <w:r>
        <w:t xml:space="preserve"> </w:t>
      </w:r>
      <w:r w:rsidRPr="003C6FD2">
        <w:t>repouso.</w:t>
      </w:r>
    </w:p>
    <w:p w:rsidR="0023192B" w:rsidRPr="003C6FD2" w:rsidRDefault="0023192B" w:rsidP="0023192B">
      <w:pPr>
        <w:ind w:left="360"/>
        <w:jc w:val="both"/>
      </w:pPr>
      <w:r w:rsidRPr="003C6FD2">
        <w:t>Se esses valores forem medidos de um referencial inercial em relação ao qual esse</w:t>
      </w:r>
      <w:r>
        <w:t xml:space="preserve"> </w:t>
      </w:r>
      <w:r w:rsidRPr="003C6FD2">
        <w:t>cubo se move com velocidade v constante – segundo uma direção paralela a uma</w:t>
      </w:r>
      <w:r>
        <w:t xml:space="preserve"> </w:t>
      </w:r>
      <w:r w:rsidRPr="003C6FD2">
        <w:t>das arestas –, então o comprimento da aresta paralela à direção em que o cubo se</w:t>
      </w:r>
      <w:r>
        <w:t xml:space="preserve"> </w:t>
      </w:r>
      <w:r w:rsidRPr="003C6FD2">
        <w:t xml:space="preserve">move será dado por </w:t>
      </w:r>
      <w:r w:rsidRPr="00E214BF">
        <w:rPr>
          <w:position w:val="-10"/>
        </w:rPr>
        <w:object w:dxaOrig="780" w:dyaOrig="279">
          <v:shape id="_x0000_i1026" type="#_x0000_t75" style="width:39pt;height:13.95pt" o:ole="">
            <v:imagedata r:id="rId5" o:title=""/>
          </v:shape>
          <o:OLEObject Type="Embed" ProgID="Equation.3" ShapeID="_x0000_i1026" DrawAspect="Content" ObjectID="_1536351079" r:id="rId6"/>
        </w:object>
      </w:r>
      <w:r w:rsidRPr="003C6FD2">
        <w:t>, e as outras três grandezas serão dadas,</w:t>
      </w:r>
      <w:r>
        <w:t xml:space="preserve"> </w:t>
      </w:r>
      <w:r w:rsidRPr="003C6FD2">
        <w:t xml:space="preserve">respectivamente, por </w:t>
      </w:r>
      <w:r w:rsidRPr="00E214BF">
        <w:rPr>
          <w:position w:val="-10"/>
        </w:rPr>
        <w:object w:dxaOrig="1840" w:dyaOrig="279">
          <v:shape id="_x0000_i1027" type="#_x0000_t75" style="width:91.95pt;height:13.95pt" o:ole="">
            <v:imagedata r:id="rId7" o:title=""/>
          </v:shape>
          <o:OLEObject Type="Embed" ProgID="Equation.3" ShapeID="_x0000_i1027" DrawAspect="Content" ObjectID="_1536351080" r:id="rId8"/>
        </w:object>
      </w:r>
      <w:r w:rsidRPr="003C6FD2">
        <w:t xml:space="preserve"> é o fator relativístico de Lorentz.</w:t>
      </w:r>
    </w:p>
    <w:p w:rsidR="0023192B" w:rsidRDefault="0023192B" w:rsidP="0023192B">
      <w:pPr>
        <w:ind w:left="360"/>
        <w:jc w:val="both"/>
      </w:pPr>
      <w:r w:rsidRPr="003C6FD2">
        <w:t xml:space="preserve">São dados ainda: </w:t>
      </w:r>
      <w:r w:rsidRPr="006C0BE0">
        <w:rPr>
          <w:position w:val="-10"/>
        </w:rPr>
        <w:object w:dxaOrig="1760" w:dyaOrig="279">
          <v:shape id="_x0000_i1028" type="#_x0000_t75" style="width:87.8pt;height:13.95pt" o:ole="">
            <v:imagedata r:id="rId9" o:title=""/>
          </v:shape>
          <o:OLEObject Type="Embed" ProgID="Equation.3" ShapeID="_x0000_i1028" DrawAspect="Content" ObjectID="_1536351081" r:id="rId10"/>
        </w:object>
      </w:r>
      <w:r w:rsidRPr="003C6FD2">
        <w:t>.</w:t>
      </w:r>
      <w:r>
        <w:t xml:space="preserve"> </w:t>
      </w:r>
    </w:p>
    <w:p w:rsidR="0023192B" w:rsidRPr="003C6FD2" w:rsidRDefault="0023192B" w:rsidP="0023192B">
      <w:pPr>
        <w:ind w:left="360"/>
        <w:jc w:val="both"/>
      </w:pPr>
      <w:r w:rsidRPr="003C6FD2">
        <w:t>Segundo a teoria da relatividade especial, para a situação descrita, a relação entre as</w:t>
      </w:r>
      <w:r>
        <w:t xml:space="preserve"> </w:t>
      </w:r>
      <w:r w:rsidRPr="003C6FD2">
        <w:t>densidades de massa do cubo, conforme medidas nos dois referenciais, é expressa por:</w:t>
      </w:r>
    </w:p>
    <w:p w:rsidR="0023192B" w:rsidRPr="003C6FD2" w:rsidRDefault="0023192B" w:rsidP="0023192B">
      <w:pPr>
        <w:ind w:left="720" w:hanging="360"/>
        <w:jc w:val="both"/>
      </w:pPr>
      <w:r>
        <w:t>a)</w:t>
      </w:r>
      <w:r>
        <w:tab/>
      </w:r>
      <w:r w:rsidRPr="00870459">
        <w:rPr>
          <w:position w:val="-10"/>
        </w:rPr>
        <w:object w:dxaOrig="620" w:dyaOrig="279">
          <v:shape id="_x0000_i1029" type="#_x0000_t75" style="width:31.1pt;height:13.95pt" o:ole="">
            <v:imagedata r:id="rId11" o:title=""/>
          </v:shape>
          <o:OLEObject Type="Embed" ProgID="Equation.3" ShapeID="_x0000_i1029" DrawAspect="Content" ObjectID="_1536351082" r:id="rId12"/>
        </w:object>
      </w:r>
    </w:p>
    <w:p w:rsidR="0023192B" w:rsidRPr="003C6FD2" w:rsidRDefault="0023192B" w:rsidP="0023192B">
      <w:pPr>
        <w:ind w:left="720" w:hanging="360"/>
        <w:jc w:val="both"/>
      </w:pPr>
      <w:r>
        <w:t>b)</w:t>
      </w:r>
      <w:r>
        <w:tab/>
      </w:r>
      <w:r w:rsidRPr="00870459">
        <w:rPr>
          <w:position w:val="-10"/>
        </w:rPr>
        <w:object w:dxaOrig="760" w:dyaOrig="340">
          <v:shape id="_x0000_i1030" type="#_x0000_t75" style="width:38.1pt;height:17.2pt" o:ole="">
            <v:imagedata r:id="rId13" o:title=""/>
          </v:shape>
          <o:OLEObject Type="Embed" ProgID="Equation.3" ShapeID="_x0000_i1030" DrawAspect="Content" ObjectID="_1536351083" r:id="rId14"/>
        </w:object>
      </w:r>
    </w:p>
    <w:p w:rsidR="0023192B" w:rsidRPr="003C6FD2" w:rsidRDefault="0023192B" w:rsidP="0023192B">
      <w:pPr>
        <w:ind w:left="720" w:hanging="360"/>
        <w:jc w:val="both"/>
      </w:pPr>
      <w:r>
        <w:t>c)</w:t>
      </w:r>
      <w:r>
        <w:tab/>
      </w:r>
      <w:r w:rsidRPr="00870459">
        <w:rPr>
          <w:position w:val="-10"/>
        </w:rPr>
        <w:object w:dxaOrig="520" w:dyaOrig="279">
          <v:shape id="_x0000_i1031" type="#_x0000_t75" style="width:26pt;height:13.95pt" o:ole="">
            <v:imagedata r:id="rId15" o:title=""/>
          </v:shape>
          <o:OLEObject Type="Embed" ProgID="Equation.3" ShapeID="_x0000_i1031" DrawAspect="Content" ObjectID="_1536351084" r:id="rId16"/>
        </w:object>
      </w:r>
    </w:p>
    <w:p w:rsidR="0023192B" w:rsidRPr="003C6FD2" w:rsidRDefault="0023192B" w:rsidP="0023192B">
      <w:pPr>
        <w:ind w:left="720" w:hanging="360"/>
        <w:jc w:val="both"/>
      </w:pPr>
      <w:r>
        <w:t>d)</w:t>
      </w:r>
      <w:r>
        <w:tab/>
      </w:r>
      <w:r w:rsidRPr="00870459">
        <w:rPr>
          <w:position w:val="-10"/>
        </w:rPr>
        <w:object w:dxaOrig="760" w:dyaOrig="340">
          <v:shape id="_x0000_i1032" type="#_x0000_t75" style="width:38.1pt;height:17.2pt" o:ole="">
            <v:imagedata r:id="rId17" o:title=""/>
          </v:shape>
          <o:OLEObject Type="Embed" ProgID="Equation.3" ShapeID="_x0000_i1032" DrawAspect="Content" ObjectID="_1536351085" r:id="rId18"/>
        </w:object>
      </w:r>
    </w:p>
    <w:p w:rsidR="00302BE2" w:rsidRPr="0023192B" w:rsidRDefault="00302BE2" w:rsidP="0023192B"/>
    <w:sectPr w:rsidR="00302BE2" w:rsidRPr="002319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192B"/>
    <w:rsid w:val="001773BC"/>
    <w:rsid w:val="0023192B"/>
    <w:rsid w:val="0023395C"/>
    <w:rsid w:val="00302BE2"/>
    <w:rsid w:val="00D969A5"/>
    <w:rsid w:val="00E2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CDB4DF-5281-48AA-B15E-D37C1F73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2016-09-26T02:25:00Z</dcterms:created>
  <dcterms:modified xsi:type="dcterms:W3CDTF">2016-09-26T02:25:00Z</dcterms:modified>
</cp:coreProperties>
</file>