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5D" w:rsidRPr="00B06FA1" w:rsidRDefault="00E6575D" w:rsidP="00E6575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E6575D" w:rsidRPr="002F16A5" w:rsidRDefault="00E6575D" w:rsidP="00E6575D">
      <w:pPr>
        <w:ind w:left="360"/>
        <w:jc w:val="both"/>
      </w:pPr>
      <w:r w:rsidRPr="002F16A5">
        <w:t>Uma das causas da catástrofe ocorrida no dia 26 de abril de 1986 no reator número 4 de Chernobyl, na</w:t>
      </w:r>
      <w:r>
        <w:t xml:space="preserve"> </w:t>
      </w:r>
      <w:r w:rsidRPr="002F16A5">
        <w:t>Ucrânia, foi atribuída à retirada de barras de controle para compensar uma redução de potência causada pelo</w:t>
      </w:r>
      <w:r>
        <w:t xml:space="preserve"> </w:t>
      </w:r>
      <w:r w:rsidRPr="002F16A5">
        <w:t>aparecimento de absorvedores de nêutrons, o que gerou um aumento de fissões e a “reação em cadeia”. A</w:t>
      </w:r>
      <w:r>
        <w:t xml:space="preserve"> </w:t>
      </w:r>
      <w:r w:rsidRPr="002F16A5">
        <w:t>“reação em cadeia” ocorre quando material radioativo de elevado grau de pureza é reunido em quantidade</w:t>
      </w:r>
      <w:r>
        <w:t xml:space="preserve"> </w:t>
      </w:r>
      <w:r w:rsidRPr="002F16A5">
        <w:t>superior a uma certa massa crítica. A conseqüência da “reação em cadeia” é</w:t>
      </w:r>
    </w:p>
    <w:p w:rsidR="00E6575D" w:rsidRPr="002F16A5" w:rsidRDefault="00E6575D" w:rsidP="00E6575D">
      <w:pPr>
        <w:ind w:left="720" w:hanging="360"/>
        <w:jc w:val="both"/>
      </w:pPr>
      <w:r w:rsidRPr="002F16A5">
        <w:t>a)</w:t>
      </w:r>
      <w:r>
        <w:tab/>
      </w:r>
      <w:r w:rsidRPr="002F16A5">
        <w:t>a explosão nuclear.</w:t>
      </w:r>
    </w:p>
    <w:p w:rsidR="00E6575D" w:rsidRPr="002F16A5" w:rsidRDefault="00E6575D" w:rsidP="00E6575D">
      <w:pPr>
        <w:ind w:left="720" w:hanging="360"/>
        <w:jc w:val="both"/>
      </w:pPr>
      <w:r w:rsidRPr="002F16A5">
        <w:t>b)</w:t>
      </w:r>
      <w:r>
        <w:tab/>
      </w:r>
      <w:r w:rsidRPr="002F16A5">
        <w:t>a produção de energia elétrica em usinas nucleares.</w:t>
      </w:r>
    </w:p>
    <w:p w:rsidR="00E6575D" w:rsidRPr="002F16A5" w:rsidRDefault="00E6575D" w:rsidP="00E6575D">
      <w:pPr>
        <w:ind w:left="720" w:hanging="360"/>
        <w:jc w:val="both"/>
      </w:pPr>
      <w:r w:rsidRPr="002F16A5">
        <w:t>c)</w:t>
      </w:r>
      <w:r>
        <w:tab/>
      </w:r>
      <w:r w:rsidRPr="002F16A5">
        <w:t>a extinção de toda a radioatividade do material.</w:t>
      </w:r>
    </w:p>
    <w:p w:rsidR="00E6575D" w:rsidRPr="002F16A5" w:rsidRDefault="00E6575D" w:rsidP="00E6575D">
      <w:pPr>
        <w:ind w:left="720" w:hanging="360"/>
        <w:jc w:val="both"/>
      </w:pPr>
      <w:r w:rsidRPr="002F16A5">
        <w:t>d)</w:t>
      </w:r>
      <w:r>
        <w:tab/>
      </w:r>
      <w:r w:rsidRPr="002F16A5">
        <w:t>o imediato fracionamento da massa em partes menores do que a massa crítica.</w:t>
      </w:r>
    </w:p>
    <w:p w:rsidR="00302BE2" w:rsidRPr="00E6575D" w:rsidRDefault="00302BE2" w:rsidP="00E6575D"/>
    <w:sectPr w:rsidR="00302BE2" w:rsidRPr="00E6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575D"/>
    <w:rsid w:val="001773BC"/>
    <w:rsid w:val="0023395C"/>
    <w:rsid w:val="00302BE2"/>
    <w:rsid w:val="00686ED9"/>
    <w:rsid w:val="00D969A5"/>
    <w:rsid w:val="00E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699C9-1C36-43EA-8A11-CFD60843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