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CC" w:rsidRPr="008E01DE" w:rsidRDefault="008B3ECC" w:rsidP="008B3ECC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8B3ECC" w:rsidRPr="00A3097A" w:rsidRDefault="008B3ECC" w:rsidP="008B3ECC">
      <w:pPr>
        <w:ind w:left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Quando se faz incidir luz de uma certa freqüência sobre uma placa metálica, qual é o fator que determina se haverá ou não emissão de fotoelétrons?</w:t>
      </w:r>
    </w:p>
    <w:p w:rsidR="008B3ECC" w:rsidRPr="00A3097A" w:rsidRDefault="008B3ECC" w:rsidP="008B3ECC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a)</w:t>
      </w:r>
      <w:r w:rsidRPr="00A3097A">
        <w:rPr>
          <w:sz w:val="18"/>
          <w:szCs w:val="18"/>
        </w:rPr>
        <w:tab/>
        <w:t>a área da placa</w:t>
      </w:r>
    </w:p>
    <w:p w:rsidR="008B3ECC" w:rsidRPr="00A3097A" w:rsidRDefault="008B3ECC" w:rsidP="008B3ECC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b)</w:t>
      </w:r>
      <w:r w:rsidRPr="00A3097A">
        <w:rPr>
          <w:sz w:val="18"/>
          <w:szCs w:val="18"/>
        </w:rPr>
        <w:tab/>
        <w:t>o tempo de exposição da placa à luz</w:t>
      </w:r>
    </w:p>
    <w:p w:rsidR="008B3ECC" w:rsidRPr="00A3097A" w:rsidRDefault="008B3ECC" w:rsidP="008B3ECC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c)</w:t>
      </w:r>
      <w:r w:rsidRPr="00A3097A">
        <w:rPr>
          <w:sz w:val="18"/>
          <w:szCs w:val="18"/>
        </w:rPr>
        <w:tab/>
        <w:t>o material da placa</w:t>
      </w:r>
    </w:p>
    <w:p w:rsidR="008B3ECC" w:rsidRPr="00A3097A" w:rsidRDefault="008B3ECC" w:rsidP="008B3ECC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d)</w:t>
      </w:r>
      <w:r w:rsidRPr="00A3097A">
        <w:rPr>
          <w:sz w:val="18"/>
          <w:szCs w:val="18"/>
        </w:rPr>
        <w:tab/>
        <w:t>o ângulo de incidência da luz</w:t>
      </w:r>
    </w:p>
    <w:p w:rsidR="008B3ECC" w:rsidRPr="00A3097A" w:rsidRDefault="008B3ECC" w:rsidP="008B3ECC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e)</w:t>
      </w:r>
      <w:r w:rsidRPr="00A3097A">
        <w:rPr>
          <w:sz w:val="18"/>
          <w:szCs w:val="18"/>
        </w:rPr>
        <w:tab/>
        <w:t>a intensidade da luz</w:t>
      </w:r>
    </w:p>
    <w:p w:rsidR="00302BE2" w:rsidRPr="008B3ECC" w:rsidRDefault="00302BE2" w:rsidP="008B3ECC"/>
    <w:sectPr w:rsidR="00302BE2" w:rsidRPr="008B3ECC" w:rsidSect="008B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ECC"/>
    <w:rsid w:val="001773BC"/>
    <w:rsid w:val="0023395C"/>
    <w:rsid w:val="00302BE2"/>
    <w:rsid w:val="008B3ECC"/>
    <w:rsid w:val="009C34F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FF2B4-8728-4074-8B6E-22E5606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