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F6" w:rsidRPr="0096177B" w:rsidRDefault="00E125F6" w:rsidP="00E125F6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125F6" w:rsidRPr="0060133B" w:rsidRDefault="00E125F6" w:rsidP="00E125F6">
      <w:pPr>
        <w:ind w:left="360"/>
        <w:jc w:val="both"/>
      </w:pPr>
      <w:r w:rsidRPr="0060133B">
        <w:t>Utilizando a idéia de quantização de energia (fótons) proposta por Planck, Bohr propôs que os elétrons de um átomo ocupam certos níveis estáveis de energia.</w:t>
      </w:r>
    </w:p>
    <w:p w:rsidR="00E125F6" w:rsidRPr="0060133B" w:rsidRDefault="00E125F6" w:rsidP="00E125F6">
      <w:pPr>
        <w:ind w:left="360"/>
        <w:jc w:val="both"/>
      </w:pPr>
      <w:r w:rsidRPr="0060133B">
        <w:t>Nesses níveis de energia, os elétrons não emitem radiação e, portanto, não perdem energia. Um elétron só passa de um nível de energia mais baixo (E</w:t>
      </w:r>
      <w:r w:rsidRPr="0060133B">
        <w:rPr>
          <w:vertAlign w:val="subscript"/>
        </w:rPr>
        <w:t>i</w:t>
      </w:r>
      <w:r w:rsidRPr="0060133B">
        <w:t>) para um nível superior (E</w:t>
      </w:r>
      <w:r w:rsidRPr="0060133B">
        <w:rPr>
          <w:vertAlign w:val="subscript"/>
        </w:rPr>
        <w:t>k</w:t>
      </w:r>
      <w:r w:rsidRPr="0060133B">
        <w:t xml:space="preserve">) se absorver do meio externo uma energia </w:t>
      </w:r>
      <w:r w:rsidRPr="0060133B">
        <w:rPr>
          <w:position w:val="-10"/>
        </w:rPr>
        <w:object w:dxaOrig="9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13.95pt" o:ole="">
            <v:imagedata r:id="rId4" o:title=""/>
          </v:shape>
          <o:OLEObject Type="Embed" ProgID="Equation.3" ShapeID="_x0000_i1025" DrawAspect="Content" ObjectID="_1536351138" r:id="rId5"/>
        </w:object>
      </w:r>
      <w:r w:rsidRPr="0060133B">
        <w:t>. Um átomo de hidrogênio tem níveis de energia dados pela equação:</w:t>
      </w:r>
    </w:p>
    <w:p w:rsidR="00E125F6" w:rsidRPr="0060133B" w:rsidRDefault="00E125F6" w:rsidP="00E125F6">
      <w:pPr>
        <w:ind w:left="360"/>
        <w:jc w:val="both"/>
      </w:pPr>
      <w:r w:rsidRPr="0060133B">
        <w:rPr>
          <w:position w:val="-10"/>
        </w:rPr>
        <w:object w:dxaOrig="1160" w:dyaOrig="340">
          <v:shape id="_x0000_i1026" type="#_x0000_t75" style="width:58.05pt;height:17.2pt" o:ole="">
            <v:imagedata r:id="rId6" o:title=""/>
          </v:shape>
          <o:OLEObject Type="Embed" ProgID="Equation.3" ShapeID="_x0000_i1026" DrawAspect="Content" ObjectID="_1536351139" r:id="rId7"/>
        </w:object>
      </w:r>
      <w:r w:rsidRPr="0060133B">
        <w:t xml:space="preserve"> elétron–Volts (eV), em que </w:t>
      </w:r>
      <w:r w:rsidRPr="0060133B">
        <w:rPr>
          <w:i/>
        </w:rPr>
        <w:t>n</w:t>
      </w:r>
      <w:r w:rsidRPr="0060133B">
        <w:t xml:space="preserve"> é um número inteiro e </w:t>
      </w:r>
      <w:r w:rsidRPr="0060133B">
        <w:rPr>
          <w:position w:val="-4"/>
        </w:rPr>
        <w:object w:dxaOrig="400" w:dyaOrig="220">
          <v:shape id="_x0000_i1027" type="#_x0000_t75" style="width:19.95pt;height:11.15pt" o:ole="">
            <v:imagedata r:id="rId8" o:title=""/>
          </v:shape>
          <o:OLEObject Type="Embed" ProgID="Equation.3" ShapeID="_x0000_i1027" DrawAspect="Content" ObjectID="_1536351140" r:id="rId9"/>
        </w:object>
      </w:r>
      <w:r w:rsidRPr="0060133B">
        <w:t>.</w:t>
      </w:r>
    </w:p>
    <w:p w:rsidR="00E125F6" w:rsidRPr="0060133B" w:rsidRDefault="00E125F6" w:rsidP="00E125F6">
      <w:pPr>
        <w:ind w:left="360"/>
        <w:jc w:val="both"/>
      </w:pPr>
      <w:r w:rsidRPr="0060133B">
        <w:t>Leia as afirmativas abaixo:</w:t>
      </w:r>
    </w:p>
    <w:p w:rsidR="00E125F6" w:rsidRPr="0060133B" w:rsidRDefault="00E125F6" w:rsidP="00E125F6">
      <w:pPr>
        <w:ind w:left="720" w:hanging="360"/>
        <w:jc w:val="both"/>
      </w:pPr>
      <w:r w:rsidRPr="0060133B">
        <w:t>I.</w:t>
      </w:r>
      <w:r w:rsidRPr="0060133B">
        <w:tab/>
        <w:t xml:space="preserve">O primeiro nível fundamental (n = 1) do hidrogênio tem energia </w:t>
      </w:r>
      <w:r w:rsidRPr="0060133B">
        <w:rPr>
          <w:position w:val="-8"/>
        </w:rPr>
        <w:object w:dxaOrig="700" w:dyaOrig="260">
          <v:shape id="_x0000_i1028" type="#_x0000_t75" style="width:34.85pt;height:13pt" o:ole="">
            <v:imagedata r:id="rId10" o:title=""/>
          </v:shape>
          <o:OLEObject Type="Embed" ProgID="Equation.3" ShapeID="_x0000_i1028" DrawAspect="Content" ObjectID="_1536351141" r:id="rId11"/>
        </w:object>
      </w:r>
      <w:r w:rsidRPr="0060133B">
        <w:t>.</w:t>
      </w:r>
    </w:p>
    <w:p w:rsidR="00E125F6" w:rsidRPr="0060133B" w:rsidRDefault="00E125F6" w:rsidP="00E125F6">
      <w:pPr>
        <w:ind w:left="720" w:hanging="360"/>
        <w:jc w:val="both"/>
      </w:pPr>
      <w:r w:rsidRPr="0060133B">
        <w:t>II.</w:t>
      </w:r>
      <w:r w:rsidRPr="0060133B">
        <w:tab/>
        <w:t xml:space="preserve">O primeiro nível de energia excitado do hidrogênio tem energia </w:t>
      </w:r>
      <w:r w:rsidRPr="0060133B">
        <w:rPr>
          <w:position w:val="-8"/>
        </w:rPr>
        <w:object w:dxaOrig="600" w:dyaOrig="260">
          <v:shape id="_x0000_i1029" type="#_x0000_t75" style="width:30.2pt;height:13pt" o:ole="">
            <v:imagedata r:id="rId12" o:title=""/>
          </v:shape>
          <o:OLEObject Type="Embed" ProgID="Equation.3" ShapeID="_x0000_i1029" DrawAspect="Content" ObjectID="_1536351142" r:id="rId13"/>
        </w:object>
      </w:r>
      <w:r w:rsidRPr="0060133B">
        <w:t>.</w:t>
      </w:r>
    </w:p>
    <w:p w:rsidR="00E125F6" w:rsidRPr="0060133B" w:rsidRDefault="00E125F6" w:rsidP="00E125F6">
      <w:pPr>
        <w:ind w:left="720" w:hanging="360"/>
        <w:jc w:val="both"/>
      </w:pPr>
      <w:r w:rsidRPr="0060133B">
        <w:t>III.</w:t>
      </w:r>
      <w:r w:rsidRPr="0060133B">
        <w:tab/>
        <w:t xml:space="preserve">O elétron no nível fundamental (n = 1) é excitado até o terceiro nível excitado (n = 4) se receber uma energia de </w:t>
      </w:r>
      <w:r w:rsidRPr="0060133B">
        <w:rPr>
          <w:position w:val="-8"/>
        </w:rPr>
        <w:object w:dxaOrig="680" w:dyaOrig="260">
          <v:shape id="_x0000_i1030" type="#_x0000_t75" style="width:33.9pt;height:13pt" o:ole="">
            <v:imagedata r:id="rId14" o:title=""/>
          </v:shape>
          <o:OLEObject Type="Embed" ProgID="Equation.3" ShapeID="_x0000_i1030" DrawAspect="Content" ObjectID="_1536351143" r:id="rId15"/>
        </w:object>
      </w:r>
      <w:r w:rsidRPr="0060133B">
        <w:t>.</w:t>
      </w:r>
    </w:p>
    <w:p w:rsidR="00E125F6" w:rsidRPr="0060133B" w:rsidRDefault="00E125F6" w:rsidP="00E125F6">
      <w:pPr>
        <w:ind w:left="360" w:hanging="360"/>
        <w:jc w:val="both"/>
      </w:pPr>
    </w:p>
    <w:p w:rsidR="00E125F6" w:rsidRPr="0060133B" w:rsidRDefault="00E125F6" w:rsidP="00E125F6">
      <w:pPr>
        <w:ind w:left="360"/>
        <w:jc w:val="both"/>
      </w:pPr>
      <w:r w:rsidRPr="0060133B">
        <w:t>Das afirmativas acima, a(s) correta(s) é(são):</w:t>
      </w:r>
    </w:p>
    <w:p w:rsidR="00E125F6" w:rsidRPr="0060133B" w:rsidRDefault="00E125F6" w:rsidP="00E125F6">
      <w:pPr>
        <w:ind w:left="720" w:hanging="360"/>
        <w:jc w:val="both"/>
      </w:pPr>
      <w:r w:rsidRPr="0060133B">
        <w:t>a)</w:t>
      </w:r>
      <w:r w:rsidRPr="0060133B">
        <w:tab/>
        <w:t>I</w:t>
      </w:r>
    </w:p>
    <w:p w:rsidR="00E125F6" w:rsidRPr="0060133B" w:rsidRDefault="00E125F6" w:rsidP="00E125F6">
      <w:pPr>
        <w:ind w:left="720" w:hanging="360"/>
        <w:jc w:val="both"/>
      </w:pPr>
      <w:r w:rsidRPr="0060133B">
        <w:t>b)</w:t>
      </w:r>
      <w:r w:rsidRPr="0060133B">
        <w:tab/>
        <w:t>II</w:t>
      </w:r>
    </w:p>
    <w:p w:rsidR="00E125F6" w:rsidRPr="0060133B" w:rsidRDefault="00E125F6" w:rsidP="00E125F6">
      <w:pPr>
        <w:ind w:left="720" w:hanging="360"/>
        <w:jc w:val="both"/>
      </w:pPr>
      <w:r w:rsidRPr="0060133B">
        <w:t>c)</w:t>
      </w:r>
      <w:r w:rsidRPr="0060133B">
        <w:tab/>
        <w:t>I e II</w:t>
      </w:r>
    </w:p>
    <w:p w:rsidR="00E125F6" w:rsidRPr="0060133B" w:rsidRDefault="00E125F6" w:rsidP="00E125F6">
      <w:pPr>
        <w:ind w:left="720" w:hanging="360"/>
        <w:jc w:val="both"/>
      </w:pPr>
      <w:r w:rsidRPr="0060133B">
        <w:t>d)</w:t>
      </w:r>
      <w:r w:rsidRPr="0060133B">
        <w:tab/>
        <w:t>I e III</w:t>
      </w:r>
    </w:p>
    <w:p w:rsidR="00E125F6" w:rsidRPr="0060133B" w:rsidRDefault="00E125F6" w:rsidP="00E125F6">
      <w:pPr>
        <w:ind w:left="720" w:hanging="360"/>
        <w:jc w:val="both"/>
      </w:pPr>
      <w:r w:rsidRPr="0060133B">
        <w:t>e)</w:t>
      </w:r>
      <w:r w:rsidRPr="0060133B">
        <w:tab/>
        <w:t>II e III</w:t>
      </w:r>
    </w:p>
    <w:p w:rsidR="00302BE2" w:rsidRPr="00E125F6" w:rsidRDefault="00302BE2" w:rsidP="00E125F6"/>
    <w:sectPr w:rsidR="00302BE2" w:rsidRPr="00E125F6" w:rsidSect="00E1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5F6"/>
    <w:rsid w:val="001773BC"/>
    <w:rsid w:val="0023395C"/>
    <w:rsid w:val="00302BE2"/>
    <w:rsid w:val="008C1294"/>
    <w:rsid w:val="00D969A5"/>
    <w:rsid w:val="00E1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55A7-1761-44A6-B519-5AC5B9F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