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2463" w:rsidRPr="001D5636" w:rsidRDefault="00F42463" w:rsidP="00F42463">
      <w:pPr>
        <w:jc w:val="both"/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F42463" w:rsidRPr="00794D64" w:rsidRDefault="00F42463" w:rsidP="00F42463">
      <w:pPr>
        <w:ind w:left="360"/>
        <w:jc w:val="both"/>
      </w:pPr>
      <w:r w:rsidRPr="00794D64">
        <w:t xml:space="preserve">O valor da constante </w:t>
      </w:r>
      <w:r w:rsidRPr="00794D64">
        <w:rPr>
          <w:position w:val="-6"/>
        </w:rPr>
        <w:object w:dxaOrig="180" w:dyaOrig="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.85pt;height:12.1pt" o:ole="">
            <v:imagedata r:id="rId4" o:title=""/>
          </v:shape>
          <o:OLEObject Type="Embed" ProgID="Equation.3" ShapeID="_x0000_i1025" DrawAspect="Content" ObjectID="_1536351148" r:id="rId5"/>
        </w:object>
      </w:r>
      <w:r w:rsidRPr="00794D64">
        <w:t xml:space="preserve">, para o nuclídeo </w:t>
      </w:r>
      <w:r w:rsidRPr="00794D64">
        <w:rPr>
          <w:position w:val="-4"/>
        </w:rPr>
        <w:object w:dxaOrig="340" w:dyaOrig="279">
          <v:shape id="_x0000_i1026" type="#_x0000_t75" style="width:17.2pt;height:13.95pt" o:ole="">
            <v:imagedata r:id="rId6" o:title=""/>
          </v:shape>
          <o:OLEObject Type="Embed" ProgID="Equation.3" ShapeID="_x0000_i1026" DrawAspect="Content" ObjectID="_1536351149" r:id="rId7"/>
        </w:object>
      </w:r>
      <w:r w:rsidRPr="00794D64">
        <w:t>, é igual a, aproximadamente,</w:t>
      </w:r>
    </w:p>
    <w:p w:rsidR="00F42463" w:rsidRPr="00794D64" w:rsidRDefault="00F42463" w:rsidP="00F42463">
      <w:pPr>
        <w:ind w:left="720" w:hanging="360"/>
        <w:jc w:val="both"/>
      </w:pPr>
      <w:r w:rsidRPr="00794D64">
        <w:t>a)</w:t>
      </w:r>
      <w:r w:rsidRPr="00794D64">
        <w:tab/>
        <w:t>0,0625 min.</w:t>
      </w:r>
      <w:r w:rsidRPr="00794D64">
        <w:rPr>
          <w:vertAlign w:val="superscript"/>
        </w:rPr>
        <w:t>−1</w:t>
      </w:r>
      <w:r w:rsidRPr="00794D64">
        <w:t>.</w:t>
      </w:r>
    </w:p>
    <w:p w:rsidR="00F42463" w:rsidRPr="00794D64" w:rsidRDefault="00F42463" w:rsidP="00F42463">
      <w:pPr>
        <w:ind w:left="720" w:hanging="360"/>
        <w:jc w:val="both"/>
      </w:pPr>
      <w:r w:rsidRPr="00794D64">
        <w:t>b)</w:t>
      </w:r>
      <w:r w:rsidRPr="00794D64">
        <w:tab/>
        <w:t>1,0000 min.</w:t>
      </w:r>
      <w:r w:rsidRPr="00794D64">
        <w:rPr>
          <w:vertAlign w:val="superscript"/>
        </w:rPr>
        <w:t>−1</w:t>
      </w:r>
      <w:r w:rsidRPr="00794D64">
        <w:t>.</w:t>
      </w:r>
    </w:p>
    <w:p w:rsidR="00F42463" w:rsidRPr="00794D64" w:rsidRDefault="00F42463" w:rsidP="00F42463">
      <w:pPr>
        <w:ind w:left="720" w:hanging="360"/>
        <w:jc w:val="both"/>
      </w:pPr>
      <w:r w:rsidRPr="00794D64">
        <w:t>c)</w:t>
      </w:r>
      <w:r w:rsidRPr="00794D64">
        <w:tab/>
        <w:t>0,0275 min.</w:t>
      </w:r>
      <w:r w:rsidRPr="00794D64">
        <w:rPr>
          <w:vertAlign w:val="superscript"/>
        </w:rPr>
        <w:t>−1</w:t>
      </w:r>
      <w:r w:rsidRPr="00794D64">
        <w:t>.</w:t>
      </w:r>
    </w:p>
    <w:p w:rsidR="00F42463" w:rsidRPr="00794D64" w:rsidRDefault="00F42463" w:rsidP="00F42463">
      <w:pPr>
        <w:ind w:left="720" w:hanging="360"/>
        <w:jc w:val="both"/>
      </w:pPr>
      <w:r w:rsidRPr="00794D64">
        <w:t>d)</w:t>
      </w:r>
      <w:r w:rsidRPr="00794D64">
        <w:tab/>
        <w:t>1,0250 min.</w:t>
      </w:r>
      <w:r w:rsidRPr="00794D64">
        <w:rPr>
          <w:vertAlign w:val="superscript"/>
        </w:rPr>
        <w:t>−1</w:t>
      </w:r>
      <w:r w:rsidRPr="00794D64">
        <w:t>.</w:t>
      </w:r>
    </w:p>
    <w:p w:rsidR="00302BE2" w:rsidRPr="00F42463" w:rsidRDefault="00302BE2" w:rsidP="00F42463"/>
    <w:sectPr w:rsidR="00302BE2" w:rsidRPr="00F42463" w:rsidSect="00F424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42463"/>
    <w:rsid w:val="001773BC"/>
    <w:rsid w:val="0023395C"/>
    <w:rsid w:val="00302BE2"/>
    <w:rsid w:val="00782DAE"/>
    <w:rsid w:val="00D969A5"/>
    <w:rsid w:val="00F42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AE07BD-85C8-40DF-8CDB-3DC49D637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2016-09-26T02:26:00Z</dcterms:created>
  <dcterms:modified xsi:type="dcterms:W3CDTF">2016-09-26T02:26:00Z</dcterms:modified>
</cp:coreProperties>
</file>