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481E" w:rsidRPr="00E6394C" w:rsidRDefault="00DC481E" w:rsidP="00DC481E">
      <w:pPr>
        <w:autoSpaceDE w:val="0"/>
        <w:autoSpaceDN w:val="0"/>
        <w:adjustRightInd w:val="0"/>
        <w:jc w:val="both"/>
        <w:rPr>
          <w:b/>
          <w:sz w:val="18"/>
          <w:szCs w:val="18"/>
        </w:rPr>
      </w:pPr>
      <w:bookmarkStart w:id="0" w:name="_GoBack"/>
      <w:bookmarkEnd w:id="0"/>
      <w:r>
        <w:rPr>
          <w:b/>
          <w:sz w:val="18"/>
          <w:szCs w:val="18"/>
        </w:rPr>
        <w:t xml:space="preserve">  </w:t>
      </w:r>
    </w:p>
    <w:p w:rsidR="00DC481E" w:rsidRPr="004F720F" w:rsidRDefault="00DC481E" w:rsidP="00DC481E">
      <w:pPr>
        <w:autoSpaceDE w:val="0"/>
        <w:autoSpaceDN w:val="0"/>
        <w:adjustRightInd w:val="0"/>
        <w:ind w:left="360"/>
        <w:jc w:val="both"/>
        <w:rPr>
          <w:sz w:val="18"/>
          <w:szCs w:val="18"/>
        </w:rPr>
      </w:pPr>
      <w:r w:rsidRPr="004F720F">
        <w:rPr>
          <w:sz w:val="18"/>
          <w:szCs w:val="18"/>
        </w:rPr>
        <w:t xml:space="preserve">O </w:t>
      </w:r>
      <w:r w:rsidRPr="004F720F">
        <w:rPr>
          <w:i/>
          <w:iCs/>
          <w:sz w:val="18"/>
          <w:szCs w:val="18"/>
        </w:rPr>
        <w:t>desvio Compton</w:t>
      </w:r>
      <w:r w:rsidRPr="004F720F">
        <w:rPr>
          <w:sz w:val="18"/>
          <w:szCs w:val="18"/>
        </w:rPr>
        <w:t>, mencionado no texto, é calculado pela expressão</w:t>
      </w:r>
    </w:p>
    <w:p w:rsidR="00DC481E" w:rsidRPr="004F720F" w:rsidRDefault="00DC481E" w:rsidP="00DC481E">
      <w:pPr>
        <w:autoSpaceDE w:val="0"/>
        <w:autoSpaceDN w:val="0"/>
        <w:adjustRightInd w:val="0"/>
        <w:ind w:left="360"/>
        <w:jc w:val="both"/>
        <w:rPr>
          <w:sz w:val="18"/>
          <w:szCs w:val="18"/>
        </w:rPr>
      </w:pPr>
      <w:r w:rsidRPr="004F720F">
        <w:rPr>
          <w:position w:val="-20"/>
          <w:sz w:val="18"/>
          <w:szCs w:val="18"/>
        </w:rPr>
        <w:object w:dxaOrig="1480" w:dyaOrig="49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3.85pt;height:25.1pt" o:ole="">
            <v:imagedata r:id="rId4" o:title=""/>
          </v:shape>
          <o:OLEObject Type="Embed" ProgID="Equation.3" ShapeID="_x0000_i1025" DrawAspect="Content" ObjectID="_1536351166" r:id="rId5"/>
        </w:object>
      </w:r>
      <w:r w:rsidRPr="004F720F">
        <w:rPr>
          <w:sz w:val="18"/>
          <w:szCs w:val="18"/>
        </w:rPr>
        <w:t>,</w:t>
      </w:r>
    </w:p>
    <w:p w:rsidR="00DC481E" w:rsidRPr="004F720F" w:rsidRDefault="00DC481E" w:rsidP="00DC481E">
      <w:pPr>
        <w:autoSpaceDE w:val="0"/>
        <w:autoSpaceDN w:val="0"/>
        <w:adjustRightInd w:val="0"/>
        <w:ind w:left="360"/>
        <w:jc w:val="both"/>
        <w:rPr>
          <w:iCs/>
          <w:sz w:val="18"/>
          <w:szCs w:val="18"/>
        </w:rPr>
      </w:pPr>
      <w:r w:rsidRPr="004F720F">
        <w:rPr>
          <w:iCs/>
          <w:sz w:val="18"/>
          <w:szCs w:val="18"/>
        </w:rPr>
        <w:t xml:space="preserve">Em que </w:t>
      </w:r>
      <w:r w:rsidRPr="004F720F">
        <w:rPr>
          <w:iCs/>
          <w:position w:val="-8"/>
          <w:sz w:val="18"/>
          <w:szCs w:val="18"/>
        </w:rPr>
        <w:object w:dxaOrig="1480" w:dyaOrig="320">
          <v:shape id="_x0000_i1026" type="#_x0000_t75" style="width:73.85pt;height:15.8pt" o:ole="">
            <v:imagedata r:id="rId6" o:title=""/>
          </v:shape>
          <o:OLEObject Type="Embed" ProgID="Equation.3" ShapeID="_x0000_i1026" DrawAspect="Content" ObjectID="_1536351167" r:id="rId7"/>
        </w:object>
      </w:r>
      <w:r w:rsidRPr="004F720F">
        <w:rPr>
          <w:iCs/>
          <w:sz w:val="18"/>
          <w:szCs w:val="18"/>
        </w:rPr>
        <w:t xml:space="preserve"> é a constante de Planck, </w:t>
      </w:r>
      <w:r w:rsidRPr="004F720F">
        <w:rPr>
          <w:iCs/>
          <w:position w:val="-6"/>
          <w:sz w:val="18"/>
          <w:szCs w:val="18"/>
        </w:rPr>
        <w:object w:dxaOrig="1160" w:dyaOrig="300">
          <v:shape id="_x0000_i1027" type="#_x0000_t75" style="width:58.05pt;height:14.85pt" o:ole="">
            <v:imagedata r:id="rId8" o:title=""/>
          </v:shape>
          <o:OLEObject Type="Embed" ProgID="Equation.3" ShapeID="_x0000_i1027" DrawAspect="Content" ObjectID="_1536351168" r:id="rId9"/>
        </w:object>
      </w:r>
      <w:r w:rsidRPr="004F720F">
        <w:rPr>
          <w:iCs/>
          <w:sz w:val="18"/>
          <w:szCs w:val="18"/>
        </w:rPr>
        <w:t xml:space="preserve"> é a velocidade da luz no vácuo e </w:t>
      </w:r>
      <w:r w:rsidRPr="004F720F">
        <w:rPr>
          <w:iCs/>
          <w:position w:val="-8"/>
          <w:sz w:val="18"/>
          <w:szCs w:val="18"/>
        </w:rPr>
        <w:object w:dxaOrig="1420" w:dyaOrig="320">
          <v:shape id="_x0000_i1028" type="#_x0000_t75" style="width:71.05pt;height:15.8pt" o:ole="">
            <v:imagedata r:id="rId10" o:title=""/>
          </v:shape>
          <o:OLEObject Type="Embed" ProgID="Equation.3" ShapeID="_x0000_i1028" DrawAspect="Content" ObjectID="_1536351169" r:id="rId11"/>
        </w:object>
      </w:r>
      <w:r w:rsidRPr="004F720F">
        <w:rPr>
          <w:iCs/>
          <w:sz w:val="18"/>
          <w:szCs w:val="18"/>
        </w:rPr>
        <w:t xml:space="preserve"> é a massa do elétron. Analisando a expressão e observando a figura B, é CORRETO afirmar que</w:t>
      </w:r>
    </w:p>
    <w:p w:rsidR="00DC481E" w:rsidRPr="004F720F" w:rsidRDefault="00DC481E" w:rsidP="00DC481E">
      <w:pPr>
        <w:autoSpaceDE w:val="0"/>
        <w:autoSpaceDN w:val="0"/>
        <w:adjustRightInd w:val="0"/>
        <w:ind w:left="720" w:hanging="360"/>
        <w:jc w:val="both"/>
        <w:rPr>
          <w:sz w:val="18"/>
          <w:szCs w:val="18"/>
        </w:rPr>
      </w:pPr>
      <w:r w:rsidRPr="004F720F">
        <w:rPr>
          <w:sz w:val="18"/>
          <w:szCs w:val="18"/>
        </w:rPr>
        <w:t>a)</w:t>
      </w:r>
      <w:r w:rsidRPr="004F720F">
        <w:rPr>
          <w:sz w:val="18"/>
          <w:szCs w:val="18"/>
        </w:rPr>
        <w:tab/>
        <w:t>a função cos</w:t>
      </w:r>
      <w:r w:rsidRPr="004F720F">
        <w:rPr>
          <w:position w:val="-8"/>
          <w:sz w:val="18"/>
          <w:szCs w:val="18"/>
        </w:rPr>
        <w:object w:dxaOrig="160" w:dyaOrig="260">
          <v:shape id="_x0000_i1029" type="#_x0000_t75" style="width:7.9pt;height:13pt" o:ole="">
            <v:imagedata r:id="rId12" o:title=""/>
          </v:shape>
          <o:OLEObject Type="Embed" ProgID="Equation.3" ShapeID="_x0000_i1029" DrawAspect="Content" ObjectID="_1536351170" r:id="rId13"/>
        </w:object>
      </w:r>
      <w:r w:rsidRPr="004F720F">
        <w:rPr>
          <w:sz w:val="18"/>
          <w:szCs w:val="18"/>
        </w:rPr>
        <w:t xml:space="preserve">é </w:t>
      </w:r>
      <w:r w:rsidRPr="004F720F">
        <w:rPr>
          <w:i/>
          <w:iCs/>
          <w:sz w:val="18"/>
          <w:szCs w:val="18"/>
        </w:rPr>
        <w:t xml:space="preserve">decrescente </w:t>
      </w:r>
      <w:r w:rsidRPr="004F720F">
        <w:rPr>
          <w:sz w:val="18"/>
          <w:szCs w:val="18"/>
        </w:rPr>
        <w:t xml:space="preserve">no intervalo </w:t>
      </w:r>
      <w:r w:rsidRPr="004F720F">
        <w:rPr>
          <w:position w:val="-8"/>
          <w:sz w:val="18"/>
          <w:szCs w:val="18"/>
        </w:rPr>
        <w:object w:dxaOrig="440" w:dyaOrig="260">
          <v:shape id="_x0000_i1030" type="#_x0000_t75" style="width:21.85pt;height:13pt" o:ole="">
            <v:imagedata r:id="rId14" o:title=""/>
          </v:shape>
          <o:OLEObject Type="Embed" ProgID="Equation.3" ShapeID="_x0000_i1030" DrawAspect="Content" ObjectID="_1536351171" r:id="rId15"/>
        </w:object>
      </w:r>
      <w:r w:rsidRPr="004F720F">
        <w:rPr>
          <w:sz w:val="18"/>
          <w:szCs w:val="18"/>
        </w:rPr>
        <w:t xml:space="preserve">, domínio da função </w:t>
      </w:r>
      <w:r w:rsidRPr="004F720F">
        <w:rPr>
          <w:position w:val="-6"/>
          <w:sz w:val="18"/>
          <w:szCs w:val="18"/>
        </w:rPr>
        <w:object w:dxaOrig="300" w:dyaOrig="240">
          <v:shape id="_x0000_i1031" type="#_x0000_t75" style="width:14.85pt;height:12.1pt" o:ole="">
            <v:imagedata r:id="rId16" o:title=""/>
          </v:shape>
          <o:OLEObject Type="Embed" ProgID="Equation.3" ShapeID="_x0000_i1031" DrawAspect="Content" ObjectID="_1536351172" r:id="rId17"/>
        </w:object>
      </w:r>
      <w:r w:rsidRPr="004F720F">
        <w:rPr>
          <w:sz w:val="18"/>
          <w:szCs w:val="18"/>
        </w:rPr>
        <w:t xml:space="preserve">, o que leva à diminuição do </w:t>
      </w:r>
      <w:r w:rsidRPr="004F720F">
        <w:rPr>
          <w:i/>
          <w:iCs/>
          <w:sz w:val="18"/>
          <w:szCs w:val="18"/>
        </w:rPr>
        <w:t xml:space="preserve">desvio Compton </w:t>
      </w:r>
      <w:r w:rsidRPr="004F720F">
        <w:rPr>
          <w:sz w:val="18"/>
          <w:szCs w:val="18"/>
        </w:rPr>
        <w:t xml:space="preserve">quando </w:t>
      </w:r>
      <w:r w:rsidRPr="004F720F">
        <w:rPr>
          <w:position w:val="-8"/>
          <w:sz w:val="18"/>
          <w:szCs w:val="18"/>
        </w:rPr>
        <w:object w:dxaOrig="160" w:dyaOrig="260">
          <v:shape id="_x0000_i1032" type="#_x0000_t75" style="width:7.9pt;height:13pt" o:ole="">
            <v:imagedata r:id="rId18" o:title=""/>
          </v:shape>
          <o:OLEObject Type="Embed" ProgID="Equation.3" ShapeID="_x0000_i1032" DrawAspect="Content" ObjectID="_1536351173" r:id="rId19"/>
        </w:object>
      </w:r>
      <w:r w:rsidRPr="004F720F">
        <w:rPr>
          <w:sz w:val="18"/>
          <w:szCs w:val="18"/>
        </w:rPr>
        <w:t xml:space="preserve"> aumenta.</w:t>
      </w:r>
    </w:p>
    <w:p w:rsidR="00DC481E" w:rsidRPr="004F720F" w:rsidRDefault="00DC481E" w:rsidP="00DC481E">
      <w:pPr>
        <w:autoSpaceDE w:val="0"/>
        <w:autoSpaceDN w:val="0"/>
        <w:adjustRightInd w:val="0"/>
        <w:ind w:left="720" w:hanging="360"/>
        <w:jc w:val="both"/>
        <w:rPr>
          <w:sz w:val="18"/>
          <w:szCs w:val="18"/>
        </w:rPr>
      </w:pPr>
      <w:r w:rsidRPr="004F720F">
        <w:rPr>
          <w:sz w:val="18"/>
          <w:szCs w:val="18"/>
        </w:rPr>
        <w:t>b)</w:t>
      </w:r>
      <w:r w:rsidRPr="004F720F">
        <w:rPr>
          <w:sz w:val="18"/>
          <w:szCs w:val="18"/>
        </w:rPr>
        <w:tab/>
        <w:t xml:space="preserve">a variação do </w:t>
      </w:r>
      <w:r w:rsidRPr="004F720F">
        <w:rPr>
          <w:i/>
          <w:iCs/>
          <w:sz w:val="18"/>
          <w:szCs w:val="18"/>
        </w:rPr>
        <w:t xml:space="preserve">desvio Compton </w:t>
      </w:r>
      <w:r w:rsidRPr="004F720F">
        <w:rPr>
          <w:sz w:val="18"/>
          <w:szCs w:val="18"/>
        </w:rPr>
        <w:t xml:space="preserve">é insignificante quando </w:t>
      </w:r>
      <w:r w:rsidRPr="004F720F">
        <w:rPr>
          <w:position w:val="-8"/>
          <w:sz w:val="18"/>
          <w:szCs w:val="18"/>
        </w:rPr>
        <w:object w:dxaOrig="160" w:dyaOrig="260">
          <v:shape id="_x0000_i1033" type="#_x0000_t75" style="width:7.9pt;height:13pt" o:ole="">
            <v:imagedata r:id="rId20" o:title=""/>
          </v:shape>
          <o:OLEObject Type="Embed" ProgID="Equation.3" ShapeID="_x0000_i1033" DrawAspect="Content" ObjectID="_1536351174" r:id="rId21"/>
        </w:object>
      </w:r>
      <w:r w:rsidRPr="004F720F">
        <w:rPr>
          <w:sz w:val="18"/>
          <w:szCs w:val="18"/>
        </w:rPr>
        <w:t xml:space="preserve"> aumenta de zero a </w:t>
      </w:r>
      <w:r w:rsidRPr="004F720F">
        <w:rPr>
          <w:position w:val="-6"/>
          <w:sz w:val="18"/>
          <w:szCs w:val="18"/>
        </w:rPr>
        <w:object w:dxaOrig="180" w:dyaOrig="200">
          <v:shape id="_x0000_i1034" type="#_x0000_t75" style="width:8.85pt;height:10.2pt" o:ole="">
            <v:imagedata r:id="rId22" o:title=""/>
          </v:shape>
          <o:OLEObject Type="Embed" ProgID="Equation.3" ShapeID="_x0000_i1034" DrawAspect="Content" ObjectID="_1536351175" r:id="rId23"/>
        </w:object>
      </w:r>
      <w:r w:rsidRPr="004F720F">
        <w:rPr>
          <w:sz w:val="18"/>
          <w:szCs w:val="18"/>
        </w:rPr>
        <w:t>.</w:t>
      </w:r>
    </w:p>
    <w:p w:rsidR="00DC481E" w:rsidRPr="004F720F" w:rsidRDefault="00DC481E" w:rsidP="00DC481E">
      <w:pPr>
        <w:autoSpaceDE w:val="0"/>
        <w:autoSpaceDN w:val="0"/>
        <w:adjustRightInd w:val="0"/>
        <w:ind w:left="720" w:hanging="360"/>
        <w:jc w:val="both"/>
        <w:rPr>
          <w:sz w:val="18"/>
          <w:szCs w:val="18"/>
        </w:rPr>
      </w:pPr>
      <w:r w:rsidRPr="004F720F">
        <w:rPr>
          <w:sz w:val="18"/>
          <w:szCs w:val="18"/>
        </w:rPr>
        <w:t>c)</w:t>
      </w:r>
      <w:r w:rsidRPr="004F720F">
        <w:rPr>
          <w:sz w:val="18"/>
          <w:szCs w:val="18"/>
        </w:rPr>
        <w:tab/>
        <w:t>a função cos</w:t>
      </w:r>
      <w:r w:rsidRPr="004F720F">
        <w:rPr>
          <w:position w:val="-8"/>
          <w:sz w:val="18"/>
          <w:szCs w:val="18"/>
        </w:rPr>
        <w:object w:dxaOrig="160" w:dyaOrig="260">
          <v:shape id="_x0000_i1035" type="#_x0000_t75" style="width:7.9pt;height:13pt" o:ole="">
            <v:imagedata r:id="rId24" o:title=""/>
          </v:shape>
          <o:OLEObject Type="Embed" ProgID="Equation.3" ShapeID="_x0000_i1035" DrawAspect="Content" ObjectID="_1536351176" r:id="rId25"/>
        </w:object>
      </w:r>
      <w:r w:rsidRPr="004F720F">
        <w:rPr>
          <w:sz w:val="18"/>
          <w:szCs w:val="18"/>
        </w:rPr>
        <w:t xml:space="preserve">é </w:t>
      </w:r>
      <w:r w:rsidRPr="004F720F">
        <w:rPr>
          <w:i/>
          <w:iCs/>
          <w:sz w:val="18"/>
          <w:szCs w:val="18"/>
        </w:rPr>
        <w:t xml:space="preserve">decrescente </w:t>
      </w:r>
      <w:r w:rsidRPr="004F720F">
        <w:rPr>
          <w:sz w:val="18"/>
          <w:szCs w:val="18"/>
        </w:rPr>
        <w:t xml:space="preserve">no intervalo </w:t>
      </w:r>
      <w:r w:rsidRPr="004F720F">
        <w:rPr>
          <w:position w:val="-8"/>
          <w:sz w:val="18"/>
          <w:szCs w:val="18"/>
        </w:rPr>
        <w:object w:dxaOrig="440" w:dyaOrig="260">
          <v:shape id="_x0000_i1036" type="#_x0000_t75" style="width:21.85pt;height:13pt" o:ole="">
            <v:imagedata r:id="rId14" o:title=""/>
          </v:shape>
          <o:OLEObject Type="Embed" ProgID="Equation.3" ShapeID="_x0000_i1036" DrawAspect="Content" ObjectID="_1536351177" r:id="rId26"/>
        </w:object>
      </w:r>
      <w:r w:rsidRPr="004F720F">
        <w:rPr>
          <w:sz w:val="18"/>
          <w:szCs w:val="18"/>
        </w:rPr>
        <w:t xml:space="preserve">, domínio da função </w:t>
      </w:r>
      <w:r w:rsidRPr="004F720F">
        <w:rPr>
          <w:position w:val="-6"/>
          <w:sz w:val="18"/>
          <w:szCs w:val="18"/>
        </w:rPr>
        <w:object w:dxaOrig="300" w:dyaOrig="240">
          <v:shape id="_x0000_i1037" type="#_x0000_t75" style="width:14.85pt;height:12.1pt" o:ole="">
            <v:imagedata r:id="rId27" o:title=""/>
          </v:shape>
          <o:OLEObject Type="Embed" ProgID="Equation.3" ShapeID="_x0000_i1037" DrawAspect="Content" ObjectID="_1536351178" r:id="rId28"/>
        </w:object>
      </w:r>
      <w:r w:rsidRPr="004F720F">
        <w:rPr>
          <w:sz w:val="18"/>
          <w:szCs w:val="18"/>
        </w:rPr>
        <w:t xml:space="preserve">, comportamento contrário ao que ocorre como o </w:t>
      </w:r>
      <w:r w:rsidRPr="004F720F">
        <w:rPr>
          <w:i/>
          <w:iCs/>
          <w:sz w:val="18"/>
          <w:szCs w:val="18"/>
        </w:rPr>
        <w:t xml:space="preserve">desvio Compton </w:t>
      </w:r>
      <w:r w:rsidRPr="004F720F">
        <w:rPr>
          <w:sz w:val="18"/>
          <w:szCs w:val="18"/>
        </w:rPr>
        <w:t xml:space="preserve">quando </w:t>
      </w:r>
      <w:r w:rsidRPr="004F720F">
        <w:rPr>
          <w:position w:val="-8"/>
          <w:sz w:val="18"/>
          <w:szCs w:val="18"/>
        </w:rPr>
        <w:object w:dxaOrig="160" w:dyaOrig="260">
          <v:shape id="_x0000_i1038" type="#_x0000_t75" style="width:7.9pt;height:13pt" o:ole="">
            <v:imagedata r:id="rId29" o:title=""/>
          </v:shape>
          <o:OLEObject Type="Embed" ProgID="Equation.3" ShapeID="_x0000_i1038" DrawAspect="Content" ObjectID="_1536351179" r:id="rId30"/>
        </w:object>
      </w:r>
      <w:r w:rsidRPr="004F720F">
        <w:rPr>
          <w:sz w:val="18"/>
          <w:szCs w:val="18"/>
        </w:rPr>
        <w:t xml:space="preserve"> aumenta.</w:t>
      </w:r>
    </w:p>
    <w:p w:rsidR="00DC481E" w:rsidRPr="004F720F" w:rsidRDefault="00DC481E" w:rsidP="00DC481E">
      <w:pPr>
        <w:autoSpaceDE w:val="0"/>
        <w:autoSpaceDN w:val="0"/>
        <w:adjustRightInd w:val="0"/>
        <w:ind w:left="720" w:hanging="360"/>
        <w:jc w:val="both"/>
        <w:rPr>
          <w:sz w:val="18"/>
          <w:szCs w:val="18"/>
        </w:rPr>
      </w:pPr>
      <w:r w:rsidRPr="004F720F">
        <w:rPr>
          <w:sz w:val="18"/>
          <w:szCs w:val="18"/>
        </w:rPr>
        <w:t>d)</w:t>
      </w:r>
      <w:r w:rsidRPr="004F720F">
        <w:rPr>
          <w:sz w:val="18"/>
          <w:szCs w:val="18"/>
        </w:rPr>
        <w:tab/>
        <w:t xml:space="preserve">o </w:t>
      </w:r>
      <w:r w:rsidRPr="004F720F">
        <w:rPr>
          <w:i/>
          <w:iCs/>
          <w:sz w:val="18"/>
          <w:szCs w:val="18"/>
        </w:rPr>
        <w:t xml:space="preserve">desvio Compton </w:t>
      </w:r>
      <w:r w:rsidRPr="004F720F">
        <w:rPr>
          <w:sz w:val="18"/>
          <w:szCs w:val="18"/>
        </w:rPr>
        <w:t xml:space="preserve">independe da variação de </w:t>
      </w:r>
      <w:r w:rsidRPr="004F720F">
        <w:rPr>
          <w:position w:val="-8"/>
          <w:sz w:val="18"/>
          <w:szCs w:val="18"/>
        </w:rPr>
        <w:object w:dxaOrig="160" w:dyaOrig="260">
          <v:shape id="_x0000_i1039" type="#_x0000_t75" style="width:7.9pt;height:13pt" o:ole="">
            <v:imagedata r:id="rId31" o:title=""/>
          </v:shape>
          <o:OLEObject Type="Embed" ProgID="Equation.3" ShapeID="_x0000_i1039" DrawAspect="Content" ObjectID="_1536351180" r:id="rId32"/>
        </w:object>
      </w:r>
      <w:r w:rsidRPr="004F720F">
        <w:rPr>
          <w:sz w:val="18"/>
          <w:szCs w:val="18"/>
        </w:rPr>
        <w:t xml:space="preserve">, por causa do grande valor da velocidade da luz no vácuo, que aparece no denominador da função </w:t>
      </w:r>
      <w:r w:rsidRPr="004F720F">
        <w:rPr>
          <w:position w:val="-6"/>
          <w:sz w:val="18"/>
          <w:szCs w:val="18"/>
        </w:rPr>
        <w:object w:dxaOrig="300" w:dyaOrig="240">
          <v:shape id="_x0000_i1040" type="#_x0000_t75" style="width:14.85pt;height:12.1pt" o:ole="">
            <v:imagedata r:id="rId27" o:title=""/>
          </v:shape>
          <o:OLEObject Type="Embed" ProgID="Equation.3" ShapeID="_x0000_i1040" DrawAspect="Content" ObjectID="_1536351181" r:id="rId33"/>
        </w:object>
      </w:r>
      <w:r w:rsidRPr="004F720F">
        <w:rPr>
          <w:sz w:val="18"/>
          <w:szCs w:val="18"/>
        </w:rPr>
        <w:t>.</w:t>
      </w:r>
    </w:p>
    <w:p w:rsidR="00302BE2" w:rsidRPr="00DC481E" w:rsidRDefault="00302BE2" w:rsidP="00DC481E"/>
    <w:sectPr w:rsidR="00302BE2" w:rsidRPr="00DC481E" w:rsidSect="00DC48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C481E"/>
    <w:rsid w:val="001773BC"/>
    <w:rsid w:val="0023395C"/>
    <w:rsid w:val="00302BE2"/>
    <w:rsid w:val="00AD3A5E"/>
    <w:rsid w:val="00D969A5"/>
    <w:rsid w:val="00DC4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992E87-8051-481B-9C62-AE726D04C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26" Type="http://schemas.openxmlformats.org/officeDocument/2006/relationships/oleObject" Target="embeddings/oleObject12.bin"/><Relationship Id="rId3" Type="http://schemas.openxmlformats.org/officeDocument/2006/relationships/webSettings" Target="webSettings.xml"/><Relationship Id="rId21" Type="http://schemas.openxmlformats.org/officeDocument/2006/relationships/oleObject" Target="embeddings/oleObject9.bin"/><Relationship Id="rId34" Type="http://schemas.openxmlformats.org/officeDocument/2006/relationships/fontTable" Target="fontTable.xml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6.bin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image" Target="media/image13.wmf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image" Target="media/image11.wmf"/><Relationship Id="rId32" Type="http://schemas.openxmlformats.org/officeDocument/2006/relationships/oleObject" Target="embeddings/oleObject15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oleObject" Target="embeddings/oleObject13.bin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31" Type="http://schemas.openxmlformats.org/officeDocument/2006/relationships/image" Target="media/image14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image" Target="media/image12.wmf"/><Relationship Id="rId30" Type="http://schemas.openxmlformats.org/officeDocument/2006/relationships/oleObject" Target="embeddings/oleObject14.bin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169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</vt:lpstr>
    </vt:vector>
  </TitlesOfParts>
  <Company>Premier</Company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Administrador</dc:creator>
  <cp:keywords/>
  <dc:description/>
  <cp:lastModifiedBy>Jacques Marques</cp:lastModifiedBy>
  <cp:revision>2</cp:revision>
  <dcterms:created xsi:type="dcterms:W3CDTF">2016-09-26T02:26:00Z</dcterms:created>
  <dcterms:modified xsi:type="dcterms:W3CDTF">2016-09-26T02:26:00Z</dcterms:modified>
</cp:coreProperties>
</file>